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87" w:rsidRDefault="003A0F87" w:rsidP="00EE4DB7">
      <w:pPr>
        <w:jc w:val="center"/>
        <w:rPr>
          <w:rFonts w:ascii="Times New Roman" w:hAnsi="Times New Roman" w:cs="Times New Roman"/>
          <w:b/>
          <w:bCs/>
          <w:sz w:val="28"/>
          <w:szCs w:val="28"/>
        </w:rPr>
      </w:pPr>
      <w:r>
        <w:rPr>
          <w:rFonts w:ascii="Times New Roman" w:hAnsi="Times New Roman" w:cs="Times New Roman"/>
          <w:b/>
          <w:bCs/>
          <w:sz w:val="28"/>
          <w:szCs w:val="28"/>
        </w:rPr>
        <w:t>Ответы на вопросы, направленные на сайт и электронную почту Территориального органа Росздравнадзора по Саратовской области</w:t>
      </w:r>
    </w:p>
    <w:p w:rsidR="003A0F87" w:rsidRDefault="003A0F87" w:rsidP="00EE4DB7">
      <w:pPr>
        <w:jc w:val="center"/>
        <w:rPr>
          <w:rFonts w:ascii="Times New Roman" w:hAnsi="Times New Roman" w:cs="Times New Roman"/>
          <w:b/>
          <w:bCs/>
          <w:sz w:val="28"/>
          <w:szCs w:val="28"/>
        </w:rPr>
      </w:pPr>
    </w:p>
    <w:p w:rsidR="003A0F87" w:rsidRPr="00CC0F24" w:rsidRDefault="003A0F87" w:rsidP="00CC0F24">
      <w:pPr>
        <w:pStyle w:val="a3"/>
        <w:numPr>
          <w:ilvl w:val="0"/>
          <w:numId w:val="1"/>
        </w:numPr>
        <w:ind w:left="0" w:firstLine="360"/>
        <w:rPr>
          <w:rFonts w:ascii="Times New Roman" w:hAnsi="Times New Roman" w:cs="Times New Roman"/>
          <w:b/>
          <w:bCs/>
          <w:sz w:val="28"/>
          <w:szCs w:val="28"/>
        </w:rPr>
      </w:pPr>
      <w:r w:rsidRPr="00CC0F24">
        <w:rPr>
          <w:rFonts w:ascii="Times New Roman" w:hAnsi="Times New Roman" w:cs="Times New Roman"/>
          <w:b/>
          <w:bCs/>
          <w:sz w:val="28"/>
          <w:szCs w:val="28"/>
        </w:rPr>
        <w:t xml:space="preserve">Штраф за несоответствие укомплектованности медицинским </w:t>
      </w:r>
      <w:proofErr w:type="gramStart"/>
      <w:r w:rsidRPr="00CC0F24">
        <w:rPr>
          <w:rFonts w:ascii="Times New Roman" w:hAnsi="Times New Roman" w:cs="Times New Roman"/>
          <w:b/>
          <w:bCs/>
          <w:sz w:val="28"/>
          <w:szCs w:val="28"/>
        </w:rPr>
        <w:t>персоналом</w:t>
      </w:r>
      <w:proofErr w:type="gramEnd"/>
      <w:r w:rsidRPr="00CC0F24">
        <w:rPr>
          <w:rFonts w:ascii="Times New Roman" w:hAnsi="Times New Roman" w:cs="Times New Roman"/>
          <w:b/>
          <w:bCs/>
          <w:sz w:val="28"/>
          <w:szCs w:val="28"/>
        </w:rPr>
        <w:t xml:space="preserve"> рекомендуемым штатным нормативам – применяется ли это требование к частным медицинским организациям и не носит ли оно рекомендательный характер?</w:t>
      </w:r>
    </w:p>
    <w:p w:rsidR="003A0F87" w:rsidRPr="00CC0F24" w:rsidRDefault="003A0F87" w:rsidP="00A37F51">
      <w:pPr>
        <w:spacing w:after="0" w:line="240" w:lineRule="auto"/>
        <w:ind w:firstLine="425"/>
        <w:jc w:val="both"/>
        <w:rPr>
          <w:rFonts w:ascii="Times New Roman" w:hAnsi="Times New Roman" w:cs="Times New Roman"/>
          <w:sz w:val="28"/>
          <w:szCs w:val="28"/>
        </w:rPr>
      </w:pPr>
      <w:r w:rsidRPr="00CC0F24">
        <w:rPr>
          <w:rFonts w:ascii="Times New Roman" w:hAnsi="Times New Roman" w:cs="Times New Roman"/>
          <w:sz w:val="28"/>
          <w:szCs w:val="28"/>
        </w:rPr>
        <w:t xml:space="preserve">Штатные нормативы, установленные порядками оказания медицинской помощи, носят </w:t>
      </w:r>
      <w:r w:rsidRPr="00CC0F24">
        <w:rPr>
          <w:rFonts w:ascii="Times New Roman" w:hAnsi="Times New Roman" w:cs="Times New Roman"/>
          <w:sz w:val="28"/>
          <w:szCs w:val="28"/>
          <w:u w:val="single"/>
        </w:rPr>
        <w:t xml:space="preserve">рекомендательный характер и не распространяются на медицинские организации частной системы здравоохранения. </w:t>
      </w:r>
      <w:r w:rsidRPr="00CC0F24">
        <w:rPr>
          <w:rFonts w:ascii="Times New Roman" w:hAnsi="Times New Roman" w:cs="Times New Roman"/>
          <w:sz w:val="28"/>
          <w:szCs w:val="28"/>
        </w:rPr>
        <w:t>При проверках специалистами Росздравнадзора в частных медицинских организациях не оценивается их соответствие штатным нормативам.</w:t>
      </w:r>
    </w:p>
    <w:p w:rsidR="003A0F87" w:rsidRDefault="003A0F87" w:rsidP="00A37F51">
      <w:pPr>
        <w:spacing w:after="0" w:line="240" w:lineRule="auto"/>
        <w:ind w:firstLine="425"/>
        <w:jc w:val="both"/>
        <w:rPr>
          <w:rFonts w:ascii="Times New Roman" w:hAnsi="Times New Roman" w:cs="Times New Roman"/>
          <w:sz w:val="28"/>
          <w:szCs w:val="28"/>
        </w:rPr>
      </w:pPr>
      <w:r w:rsidRPr="00CC0F24">
        <w:rPr>
          <w:rFonts w:ascii="Times New Roman" w:hAnsi="Times New Roman" w:cs="Times New Roman"/>
          <w:sz w:val="28"/>
          <w:szCs w:val="28"/>
        </w:rPr>
        <w:t>Кроме того,  даже если в медицинских организациях государственной системы здравоохранения выявляется несоблюдение включенных в порядки рекомендуемых штатных нормативов, данный факт фиксируется в акте проверки, однако предписание по данному факту не выдается, в связи с тем, что несоблюдение рекомендуемых штатных нормативов не является нарушением обязательных требований.</w:t>
      </w:r>
    </w:p>
    <w:p w:rsidR="003A0F87" w:rsidRPr="00CC0F24" w:rsidRDefault="003A0F87" w:rsidP="00A37F51">
      <w:pPr>
        <w:spacing w:after="0" w:line="240" w:lineRule="auto"/>
        <w:ind w:firstLine="425"/>
        <w:jc w:val="both"/>
        <w:rPr>
          <w:rFonts w:ascii="Times New Roman" w:hAnsi="Times New Roman" w:cs="Times New Roman"/>
          <w:sz w:val="28"/>
          <w:szCs w:val="28"/>
        </w:rPr>
      </w:pPr>
    </w:p>
    <w:p w:rsidR="003A0F87" w:rsidRPr="00CC0F24" w:rsidRDefault="003A0F87" w:rsidP="00CC0F24">
      <w:pPr>
        <w:pStyle w:val="a3"/>
        <w:numPr>
          <w:ilvl w:val="0"/>
          <w:numId w:val="1"/>
        </w:numPr>
        <w:ind w:left="0" w:firstLine="360"/>
        <w:rPr>
          <w:rFonts w:ascii="Times New Roman" w:hAnsi="Times New Roman" w:cs="Times New Roman"/>
          <w:b/>
          <w:bCs/>
          <w:sz w:val="28"/>
          <w:szCs w:val="28"/>
        </w:rPr>
      </w:pPr>
      <w:r w:rsidRPr="00CC0F24">
        <w:rPr>
          <w:rFonts w:ascii="Times New Roman" w:hAnsi="Times New Roman" w:cs="Times New Roman"/>
          <w:b/>
          <w:bCs/>
          <w:sz w:val="28"/>
          <w:szCs w:val="28"/>
        </w:rPr>
        <w:t>Должны ли вписываться в «Журнал учета проверок» внеплановые проверки?</w:t>
      </w:r>
    </w:p>
    <w:p w:rsidR="003A0F87" w:rsidRPr="00CC0F24" w:rsidRDefault="003A0F87" w:rsidP="00A37F51">
      <w:pPr>
        <w:spacing w:after="0" w:line="240" w:lineRule="auto"/>
        <w:rPr>
          <w:rFonts w:ascii="Times New Roman" w:hAnsi="Times New Roman" w:cs="Times New Roman"/>
          <w:sz w:val="28"/>
          <w:szCs w:val="28"/>
        </w:rPr>
      </w:pPr>
      <w:r>
        <w:rPr>
          <w:rFonts w:ascii="Times New Roman" w:hAnsi="Times New Roman" w:cs="Times New Roman"/>
          <w:sz w:val="28"/>
          <w:szCs w:val="28"/>
        </w:rPr>
        <w:t>Да, д</w:t>
      </w:r>
      <w:r w:rsidRPr="00CC0F24">
        <w:rPr>
          <w:rFonts w:ascii="Times New Roman" w:hAnsi="Times New Roman" w:cs="Times New Roman"/>
          <w:sz w:val="28"/>
          <w:szCs w:val="28"/>
        </w:rPr>
        <w:t>олжны.</w:t>
      </w:r>
    </w:p>
    <w:p w:rsidR="003A0F87" w:rsidRPr="00CC0F24" w:rsidRDefault="003A0F87" w:rsidP="00A37F51">
      <w:pPr>
        <w:spacing w:after="0" w:line="240" w:lineRule="auto"/>
        <w:ind w:firstLine="709"/>
        <w:jc w:val="both"/>
        <w:rPr>
          <w:rFonts w:ascii="Times New Roman" w:hAnsi="Times New Roman" w:cs="Times New Roman"/>
          <w:sz w:val="28"/>
          <w:szCs w:val="28"/>
        </w:rPr>
      </w:pPr>
      <w:r w:rsidRPr="00AC1965">
        <w:rPr>
          <w:rFonts w:ascii="Times New Roman" w:hAnsi="Times New Roman" w:cs="Times New Roman"/>
          <w:sz w:val="28"/>
          <w:szCs w:val="28"/>
        </w:rPr>
        <w:t xml:space="preserve">Согласно требованиям </w:t>
      </w:r>
      <w:proofErr w:type="gramStart"/>
      <w:r w:rsidRPr="00AC1965">
        <w:rPr>
          <w:rFonts w:ascii="Times New Roman" w:hAnsi="Times New Roman" w:cs="Times New Roman"/>
          <w:sz w:val="28"/>
          <w:szCs w:val="28"/>
        </w:rPr>
        <w:t>ч</w:t>
      </w:r>
      <w:proofErr w:type="gramEnd"/>
      <w:r w:rsidRPr="00AC1965">
        <w:rPr>
          <w:rFonts w:ascii="Times New Roman" w:hAnsi="Times New Roman" w:cs="Times New Roman"/>
          <w:sz w:val="28"/>
          <w:szCs w:val="28"/>
        </w:rPr>
        <w:t>. 8 ст. 16 Федераль</w:t>
      </w:r>
      <w:r>
        <w:rPr>
          <w:rFonts w:ascii="Times New Roman" w:hAnsi="Times New Roman" w:cs="Times New Roman"/>
          <w:sz w:val="28"/>
          <w:szCs w:val="28"/>
        </w:rPr>
        <w:t>ного закона от 26.12.2008 № 294-</w:t>
      </w:r>
      <w:r w:rsidRPr="00AC1965">
        <w:rPr>
          <w:rFonts w:ascii="Times New Roman" w:hAnsi="Times New Roman" w:cs="Times New Roman"/>
          <w:sz w:val="28"/>
          <w:szCs w:val="28"/>
        </w:rPr>
        <w:t xml:space="preserve">ФЗ юридические лица, индивидуальные предприниматели </w:t>
      </w:r>
      <w:r w:rsidRPr="00BB0741">
        <w:rPr>
          <w:rFonts w:ascii="Times New Roman" w:hAnsi="Times New Roman" w:cs="Times New Roman"/>
          <w:sz w:val="28"/>
          <w:szCs w:val="28"/>
          <w:u w:val="single"/>
        </w:rPr>
        <w:t>вправе</w:t>
      </w:r>
      <w:r w:rsidRPr="00AC1965">
        <w:rPr>
          <w:rFonts w:ascii="Times New Roman" w:hAnsi="Times New Roman" w:cs="Times New Roman"/>
          <w:sz w:val="28"/>
          <w:szCs w:val="28"/>
        </w:rPr>
        <w:t xml:space="preserve"> вести журнал учета проверок</w:t>
      </w:r>
      <w:r>
        <w:rPr>
          <w:rFonts w:ascii="Times New Roman" w:hAnsi="Times New Roman" w:cs="Times New Roman"/>
          <w:sz w:val="28"/>
          <w:szCs w:val="28"/>
        </w:rPr>
        <w:t xml:space="preserve"> по типовой форме, утвержденной приказом №141 Минэкономразвития от 30.04.2009</w:t>
      </w:r>
      <w:r w:rsidRPr="00AC1965">
        <w:rPr>
          <w:rFonts w:ascii="Times New Roman" w:hAnsi="Times New Roman" w:cs="Times New Roman"/>
          <w:sz w:val="28"/>
          <w:szCs w:val="28"/>
        </w:rPr>
        <w:t xml:space="preserve">. </w:t>
      </w:r>
      <w:r>
        <w:rPr>
          <w:rFonts w:ascii="Times New Roman" w:hAnsi="Times New Roman" w:cs="Times New Roman"/>
          <w:sz w:val="28"/>
          <w:szCs w:val="28"/>
        </w:rPr>
        <w:t>В том числе, т</w:t>
      </w:r>
      <w:r w:rsidRPr="00CC0F24">
        <w:rPr>
          <w:rFonts w:ascii="Times New Roman" w:hAnsi="Times New Roman" w:cs="Times New Roman"/>
          <w:sz w:val="28"/>
          <w:szCs w:val="28"/>
        </w:rPr>
        <w:t>иповой формой предусмотрено внесение сведений о виде проверки (плановая или внеплановая).</w:t>
      </w:r>
    </w:p>
    <w:p w:rsidR="003A0F87" w:rsidRDefault="003A0F87" w:rsidP="00EE4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CC0F24">
        <w:rPr>
          <w:rFonts w:ascii="Times New Roman" w:hAnsi="Times New Roman" w:cs="Times New Roman"/>
          <w:sz w:val="28"/>
          <w:szCs w:val="28"/>
        </w:rPr>
        <w:t xml:space="preserve">олжностные лица органа контроля (ст. 18) обязаны осуществлять запись в журнале учета проверок в случае его наличия у юридического лица, индивидуального предпринимателя. </w:t>
      </w:r>
    </w:p>
    <w:p w:rsidR="003A0F87" w:rsidRDefault="003A0F87" w:rsidP="00EE4DB7">
      <w:pPr>
        <w:spacing w:after="0" w:line="240" w:lineRule="auto"/>
        <w:ind w:firstLine="709"/>
        <w:jc w:val="both"/>
        <w:rPr>
          <w:rFonts w:ascii="Times New Roman" w:hAnsi="Times New Roman" w:cs="Times New Roman"/>
          <w:sz w:val="28"/>
          <w:szCs w:val="28"/>
        </w:rPr>
      </w:pPr>
    </w:p>
    <w:p w:rsidR="003A0F87" w:rsidRPr="00CC0F24" w:rsidRDefault="003A0F87" w:rsidP="00EE4DB7">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3. </w:t>
      </w:r>
      <w:r w:rsidRPr="00CC0F24">
        <w:rPr>
          <w:rFonts w:ascii="Times New Roman" w:hAnsi="Times New Roman" w:cs="Times New Roman"/>
          <w:b/>
          <w:bCs/>
          <w:sz w:val="28"/>
          <w:szCs w:val="28"/>
        </w:rPr>
        <w:t>С 01.07.2017 вступает в силу приказ Минздрава от 15.07.2016 №520 «Об утверждении критериев оценки качества медицинской помощи». В связи с этим вопрос – будут ли действовать стандарты и порядки оказания медицинской помощи?</w:t>
      </w:r>
    </w:p>
    <w:p w:rsidR="003A0F87" w:rsidRPr="00CC0F24" w:rsidRDefault="003A0F87" w:rsidP="00A37F51">
      <w:pPr>
        <w:spacing w:after="0" w:line="240" w:lineRule="auto"/>
        <w:ind w:firstLine="709"/>
        <w:jc w:val="both"/>
        <w:rPr>
          <w:rFonts w:ascii="Times New Roman" w:hAnsi="Times New Roman" w:cs="Times New Roman"/>
          <w:sz w:val="28"/>
          <w:szCs w:val="28"/>
        </w:rPr>
      </w:pPr>
      <w:r w:rsidRPr="00CC0F24">
        <w:rPr>
          <w:rFonts w:ascii="Times New Roman" w:hAnsi="Times New Roman" w:cs="Times New Roman"/>
          <w:sz w:val="28"/>
          <w:szCs w:val="28"/>
        </w:rPr>
        <w:t>Да, стандарты и порядки оказания медицинской помощи будут действовать.</w:t>
      </w:r>
    </w:p>
    <w:p w:rsidR="003A0F87" w:rsidRPr="00C404CD" w:rsidRDefault="003A0F87" w:rsidP="00A37F51">
      <w:pPr>
        <w:spacing w:after="0" w:line="240" w:lineRule="auto"/>
        <w:ind w:firstLine="709"/>
        <w:jc w:val="both"/>
        <w:rPr>
          <w:rFonts w:ascii="Times New Roman" w:hAnsi="Times New Roman" w:cs="Times New Roman"/>
          <w:sz w:val="28"/>
          <w:szCs w:val="28"/>
        </w:rPr>
      </w:pPr>
      <w:r w:rsidRPr="00C404CD">
        <w:rPr>
          <w:rFonts w:ascii="Times New Roman" w:hAnsi="Times New Roman" w:cs="Times New Roman"/>
          <w:sz w:val="28"/>
          <w:szCs w:val="28"/>
        </w:rPr>
        <w:t xml:space="preserve">В </w:t>
      </w:r>
      <w:proofErr w:type="gramStart"/>
      <w:r w:rsidRPr="00C404CD">
        <w:rPr>
          <w:rFonts w:ascii="Times New Roman" w:hAnsi="Times New Roman" w:cs="Times New Roman"/>
          <w:sz w:val="28"/>
          <w:szCs w:val="28"/>
        </w:rPr>
        <w:t>соответствии</w:t>
      </w:r>
      <w:proofErr w:type="gramEnd"/>
      <w:r w:rsidRPr="00C404CD">
        <w:rPr>
          <w:rFonts w:ascii="Times New Roman" w:hAnsi="Times New Roman" w:cs="Times New Roman"/>
          <w:sz w:val="28"/>
          <w:szCs w:val="28"/>
        </w:rPr>
        <w:t xml:space="preserve"> со статьей 79 Федерального закона от 21.11.2011 №323-ФЗ </w:t>
      </w:r>
      <w:r w:rsidRPr="00C404CD">
        <w:rPr>
          <w:rStyle w:val="blk"/>
          <w:rFonts w:ascii="Times New Roman" w:hAnsi="Times New Roman" w:cs="Times New Roman"/>
          <w:sz w:val="28"/>
          <w:szCs w:val="28"/>
        </w:rPr>
        <w:t>"Об основах охраны здоровья граждан в Российской Федерации"</w:t>
      </w:r>
      <w:r w:rsidRPr="00C404CD">
        <w:rPr>
          <w:rFonts w:ascii="Times New Roman" w:hAnsi="Times New Roman" w:cs="Times New Roman"/>
          <w:sz w:val="28"/>
          <w:szCs w:val="28"/>
        </w:rPr>
        <w:t xml:space="preserve"> медицинская организация обязана организовывать и оказывать медицинскую помощь в соответствии с порядками оказания медицинской помощи и на основе стандартов медицинской помощи.</w:t>
      </w:r>
    </w:p>
    <w:p w:rsidR="003A0F87" w:rsidRPr="00CC0F24" w:rsidRDefault="003A0F87" w:rsidP="00A37F51">
      <w:pPr>
        <w:spacing w:after="0" w:line="240" w:lineRule="auto"/>
        <w:ind w:firstLine="709"/>
        <w:jc w:val="both"/>
        <w:rPr>
          <w:rFonts w:ascii="Times New Roman" w:hAnsi="Times New Roman" w:cs="Times New Roman"/>
          <w:sz w:val="28"/>
          <w:szCs w:val="28"/>
        </w:rPr>
      </w:pPr>
      <w:r w:rsidRPr="00C404CD">
        <w:rPr>
          <w:rFonts w:ascii="Times New Roman" w:hAnsi="Times New Roman" w:cs="Times New Roman"/>
          <w:sz w:val="28"/>
          <w:szCs w:val="28"/>
        </w:rPr>
        <w:lastRenderedPageBreak/>
        <w:t>Критерии оценки качества медицинской помощи формируются</w:t>
      </w:r>
      <w:r w:rsidRPr="00CC0F24">
        <w:rPr>
          <w:rFonts w:ascii="Times New Roman" w:hAnsi="Times New Roman" w:cs="Times New Roman"/>
          <w:sz w:val="28"/>
          <w:szCs w:val="28"/>
        </w:rPr>
        <w:t xml:space="preserve"> на основе соответствующих порядков оказания медицинской помощи</w:t>
      </w:r>
      <w:proofErr w:type="gramStart"/>
      <w:r w:rsidRPr="00CC0F24">
        <w:rPr>
          <w:rFonts w:ascii="Times New Roman" w:hAnsi="Times New Roman" w:cs="Times New Roman"/>
          <w:sz w:val="28"/>
          <w:szCs w:val="28"/>
        </w:rPr>
        <w:t>.</w:t>
      </w:r>
      <w:proofErr w:type="gramEnd"/>
      <w:r w:rsidRPr="00CC0F24">
        <w:rPr>
          <w:rFonts w:ascii="Times New Roman" w:hAnsi="Times New Roman" w:cs="Times New Roman"/>
          <w:sz w:val="28"/>
          <w:szCs w:val="28"/>
        </w:rPr>
        <w:t xml:space="preserve"> </w:t>
      </w:r>
      <w:proofErr w:type="gramStart"/>
      <w:r w:rsidRPr="00CC0F24">
        <w:rPr>
          <w:rFonts w:ascii="Times New Roman" w:hAnsi="Times New Roman" w:cs="Times New Roman"/>
          <w:sz w:val="28"/>
          <w:szCs w:val="28"/>
        </w:rPr>
        <w:t>с</w:t>
      </w:r>
      <w:proofErr w:type="gramEnd"/>
      <w:r w:rsidRPr="00CC0F24">
        <w:rPr>
          <w:rFonts w:ascii="Times New Roman" w:hAnsi="Times New Roman" w:cs="Times New Roman"/>
          <w:sz w:val="28"/>
          <w:szCs w:val="28"/>
        </w:rPr>
        <w:t>тандартов и клинических рекомендаций (протоколов лечения).</w:t>
      </w:r>
    </w:p>
    <w:p w:rsidR="003A0F87" w:rsidRPr="00C30A08" w:rsidRDefault="003A0F87" w:rsidP="00EE4DB7">
      <w:pPr>
        <w:spacing w:after="0" w:line="240" w:lineRule="auto"/>
        <w:ind w:firstLine="709"/>
        <w:jc w:val="both"/>
        <w:rPr>
          <w:rFonts w:ascii="Times New Roman" w:hAnsi="Times New Roman" w:cs="Times New Roman"/>
          <w:sz w:val="28"/>
          <w:szCs w:val="28"/>
        </w:rPr>
      </w:pPr>
      <w:r w:rsidRPr="00CC0F24">
        <w:rPr>
          <w:rFonts w:ascii="Times New Roman" w:hAnsi="Times New Roman" w:cs="Times New Roman"/>
          <w:sz w:val="28"/>
          <w:szCs w:val="28"/>
        </w:rPr>
        <w:t xml:space="preserve">Новые критерии необходимы именно для оценки качества медицинской помощи, чтобы оценить качество оказания медицинской помощи медицинским персоналом, необходимо выяснить выполнено ли то или иное обследование, провел ли врач осмотр пациента, взял ли кровь на анализ и т.д. в какие сроки установил </w:t>
      </w:r>
      <w:r w:rsidRPr="00C30A08">
        <w:rPr>
          <w:rFonts w:ascii="Times New Roman" w:hAnsi="Times New Roman" w:cs="Times New Roman"/>
          <w:sz w:val="28"/>
          <w:szCs w:val="28"/>
        </w:rPr>
        <w:t xml:space="preserve">диагноз. </w:t>
      </w:r>
    </w:p>
    <w:p w:rsidR="003A0F87" w:rsidRPr="00C30A08" w:rsidRDefault="003A0F87" w:rsidP="00EE4DB7">
      <w:pPr>
        <w:spacing w:after="0" w:line="240" w:lineRule="auto"/>
        <w:ind w:firstLine="709"/>
        <w:jc w:val="both"/>
        <w:rPr>
          <w:rFonts w:ascii="Times New Roman" w:hAnsi="Times New Roman" w:cs="Times New Roman"/>
          <w:sz w:val="28"/>
          <w:szCs w:val="28"/>
        </w:rPr>
      </w:pPr>
    </w:p>
    <w:p w:rsidR="003A0F87" w:rsidRPr="00C30A08" w:rsidRDefault="003A0F87" w:rsidP="00EE4DB7">
      <w:pPr>
        <w:spacing w:after="0" w:line="240" w:lineRule="auto"/>
        <w:ind w:firstLine="709"/>
        <w:jc w:val="both"/>
        <w:rPr>
          <w:rFonts w:ascii="Times New Roman" w:hAnsi="Times New Roman" w:cs="Times New Roman"/>
          <w:b/>
          <w:bCs/>
          <w:sz w:val="28"/>
          <w:szCs w:val="28"/>
        </w:rPr>
      </w:pPr>
      <w:r w:rsidRPr="00C30A08">
        <w:rPr>
          <w:rFonts w:ascii="Times New Roman" w:hAnsi="Times New Roman" w:cs="Times New Roman"/>
          <w:b/>
          <w:bCs/>
          <w:sz w:val="28"/>
          <w:szCs w:val="28"/>
        </w:rPr>
        <w:t xml:space="preserve">4. Не организовано получение информации о недоброкачественных и фальсифицированных лекарственных  </w:t>
      </w:r>
      <w:proofErr w:type="gramStart"/>
      <w:r w:rsidRPr="00C30A08">
        <w:rPr>
          <w:rFonts w:ascii="Times New Roman" w:hAnsi="Times New Roman" w:cs="Times New Roman"/>
          <w:b/>
          <w:bCs/>
          <w:sz w:val="28"/>
          <w:szCs w:val="28"/>
        </w:rPr>
        <w:t>средствах</w:t>
      </w:r>
      <w:proofErr w:type="gramEnd"/>
      <w:r w:rsidRPr="00C30A08">
        <w:rPr>
          <w:rFonts w:ascii="Times New Roman" w:hAnsi="Times New Roman" w:cs="Times New Roman"/>
          <w:b/>
          <w:bCs/>
          <w:sz w:val="28"/>
          <w:szCs w:val="28"/>
        </w:rPr>
        <w:t xml:space="preserve"> — Какие требования к организации данного процесса, чем регламентируется, какая документация должна быть в медицинской организации?</w:t>
      </w:r>
    </w:p>
    <w:p w:rsidR="003A0F87" w:rsidRDefault="003A0F87" w:rsidP="00BB6BB2">
      <w:pPr>
        <w:spacing w:line="240" w:lineRule="auto"/>
        <w:ind w:firstLine="708"/>
        <w:jc w:val="both"/>
        <w:rPr>
          <w:rFonts w:ascii="Times New Roman" w:hAnsi="Times New Roman" w:cs="Times New Roman"/>
          <w:sz w:val="28"/>
          <w:szCs w:val="28"/>
        </w:rPr>
      </w:pPr>
      <w:r w:rsidRPr="00C30A08">
        <w:rPr>
          <w:rFonts w:ascii="Times New Roman" w:hAnsi="Times New Roman" w:cs="Times New Roman"/>
          <w:sz w:val="28"/>
          <w:szCs w:val="28"/>
        </w:rPr>
        <w:t>Выявление в ходе проверок в обращении лекарственных препаратов, подлежащих изъятию из обращения, говорит о том, что в соответствующих организациях не была организована должным образом работа по выявлению и изъятию из обращения недоброкачественных и фальсифицированных лекарственных средств. Вместе с тем, информационные письма Росздравнадзора об</w:t>
      </w:r>
      <w:r>
        <w:rPr>
          <w:rFonts w:ascii="Times New Roman" w:hAnsi="Times New Roman" w:cs="Times New Roman"/>
          <w:sz w:val="28"/>
          <w:szCs w:val="28"/>
        </w:rPr>
        <w:t xml:space="preserve"> изъятии из обращения, приостановлении обращения недоброкачественных, фальсифицированных лекарственных средств являются прямым указанием субъектам обращения лекарственных средств, подлежащем немедленному исполнению  с целью недопущения обращения недоброкачественной, фальсифицированной и контрафактной продукции. </w:t>
      </w:r>
    </w:p>
    <w:p w:rsidR="003A0F87" w:rsidRDefault="003A0F87" w:rsidP="00BB6BB2">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 01 марта 2017 года вступили в силу приказы Минздрава </w:t>
      </w:r>
      <w:r w:rsidRPr="00667312">
        <w:rPr>
          <w:rFonts w:ascii="Times New Roman" w:hAnsi="Times New Roman" w:cs="Times New Roman"/>
          <w:sz w:val="28"/>
          <w:szCs w:val="28"/>
        </w:rPr>
        <w:t xml:space="preserve">России № 647н </w:t>
      </w:r>
      <w:r>
        <w:rPr>
          <w:rFonts w:ascii="Times New Roman" w:hAnsi="Times New Roman" w:cs="Times New Roman"/>
          <w:sz w:val="28"/>
          <w:szCs w:val="28"/>
        </w:rPr>
        <w:t xml:space="preserve">от 31.08.2016 </w:t>
      </w:r>
      <w:r w:rsidRPr="00667312">
        <w:rPr>
          <w:rFonts w:ascii="Times New Roman" w:hAnsi="Times New Roman" w:cs="Times New Roman"/>
          <w:sz w:val="28"/>
          <w:szCs w:val="28"/>
        </w:rPr>
        <w:t>и 646н</w:t>
      </w:r>
      <w:r>
        <w:rPr>
          <w:rFonts w:ascii="Times New Roman" w:hAnsi="Times New Roman" w:cs="Times New Roman"/>
          <w:sz w:val="28"/>
          <w:szCs w:val="28"/>
        </w:rPr>
        <w:t xml:space="preserve"> от 31.08.2016</w:t>
      </w:r>
      <w:r w:rsidRPr="00667312">
        <w:rPr>
          <w:rFonts w:ascii="Times New Roman" w:hAnsi="Times New Roman" w:cs="Times New Roman"/>
          <w:sz w:val="28"/>
          <w:szCs w:val="28"/>
        </w:rPr>
        <w:t xml:space="preserve">, утверждающие Правила надлежащей аптечной практики </w:t>
      </w:r>
      <w:r>
        <w:rPr>
          <w:rFonts w:ascii="Times New Roman" w:hAnsi="Times New Roman" w:cs="Times New Roman"/>
          <w:sz w:val="28"/>
          <w:szCs w:val="28"/>
        </w:rPr>
        <w:t xml:space="preserve">лекарственных препаратов для медицинского применения (далее – Правила надлежащей аптечной практики) </w:t>
      </w:r>
      <w:r w:rsidRPr="00667312">
        <w:rPr>
          <w:rFonts w:ascii="Times New Roman" w:hAnsi="Times New Roman" w:cs="Times New Roman"/>
          <w:sz w:val="28"/>
          <w:szCs w:val="28"/>
        </w:rPr>
        <w:t>и Правила надлежащей практики хранения и перевозки лекарственных препаратов</w:t>
      </w:r>
      <w:r>
        <w:rPr>
          <w:rFonts w:ascii="Times New Roman" w:hAnsi="Times New Roman" w:cs="Times New Roman"/>
          <w:sz w:val="28"/>
          <w:szCs w:val="28"/>
        </w:rPr>
        <w:t xml:space="preserve"> для медицинского применения (далее – Правила надлежащей практики хранения и перевозки)</w:t>
      </w:r>
      <w:r w:rsidRPr="00667312">
        <w:rPr>
          <w:rFonts w:ascii="Times New Roman" w:hAnsi="Times New Roman" w:cs="Times New Roman"/>
          <w:sz w:val="28"/>
          <w:szCs w:val="28"/>
        </w:rPr>
        <w:t>.</w:t>
      </w:r>
      <w:proofErr w:type="gramEnd"/>
      <w:r w:rsidRPr="00667312">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gramStart"/>
      <w:r>
        <w:rPr>
          <w:rFonts w:ascii="Times New Roman" w:hAnsi="Times New Roman" w:cs="Times New Roman"/>
          <w:sz w:val="28"/>
          <w:szCs w:val="28"/>
        </w:rPr>
        <w:t>Правилах</w:t>
      </w:r>
      <w:proofErr w:type="gramEnd"/>
      <w:r>
        <w:rPr>
          <w:rFonts w:ascii="Times New Roman" w:hAnsi="Times New Roman" w:cs="Times New Roman"/>
          <w:sz w:val="28"/>
          <w:szCs w:val="28"/>
        </w:rPr>
        <w:t xml:space="preserve"> надлежащей аптечной практики подробно </w:t>
      </w:r>
      <w:r w:rsidRPr="00667312">
        <w:rPr>
          <w:rFonts w:ascii="Times New Roman" w:hAnsi="Times New Roman" w:cs="Times New Roman"/>
          <w:sz w:val="28"/>
          <w:szCs w:val="28"/>
        </w:rPr>
        <w:t xml:space="preserve"> прописа</w:t>
      </w:r>
      <w:r>
        <w:rPr>
          <w:rFonts w:ascii="Times New Roman" w:hAnsi="Times New Roman" w:cs="Times New Roman"/>
          <w:sz w:val="28"/>
          <w:szCs w:val="28"/>
        </w:rPr>
        <w:t>на система управления качеством, которая должна быть сформирована в каждой организации, осуществляющей розничную торговлю лекарственными препаратами.</w:t>
      </w:r>
      <w:r w:rsidRPr="00667312">
        <w:rPr>
          <w:rFonts w:ascii="Times New Roman" w:hAnsi="Times New Roman" w:cs="Times New Roman"/>
          <w:sz w:val="28"/>
          <w:szCs w:val="28"/>
        </w:rPr>
        <w:t xml:space="preserve"> </w:t>
      </w:r>
      <w:r>
        <w:rPr>
          <w:rFonts w:ascii="Times New Roman" w:hAnsi="Times New Roman" w:cs="Times New Roman"/>
          <w:sz w:val="28"/>
          <w:szCs w:val="28"/>
        </w:rPr>
        <w:t xml:space="preserve">Частью </w:t>
      </w:r>
      <w:r w:rsidRPr="00667312">
        <w:rPr>
          <w:rFonts w:ascii="Times New Roman" w:hAnsi="Times New Roman" w:cs="Times New Roman"/>
          <w:sz w:val="28"/>
          <w:szCs w:val="28"/>
        </w:rPr>
        <w:t>документаци</w:t>
      </w:r>
      <w:r>
        <w:rPr>
          <w:rFonts w:ascii="Times New Roman" w:hAnsi="Times New Roman" w:cs="Times New Roman"/>
          <w:sz w:val="28"/>
          <w:szCs w:val="28"/>
        </w:rPr>
        <w:t xml:space="preserve">и </w:t>
      </w:r>
      <w:r w:rsidRPr="00667312">
        <w:rPr>
          <w:rFonts w:ascii="Times New Roman" w:hAnsi="Times New Roman" w:cs="Times New Roman"/>
          <w:sz w:val="28"/>
          <w:szCs w:val="28"/>
        </w:rPr>
        <w:t xml:space="preserve">системы качества </w:t>
      </w:r>
      <w:r>
        <w:rPr>
          <w:rFonts w:ascii="Times New Roman" w:hAnsi="Times New Roman" w:cs="Times New Roman"/>
          <w:sz w:val="28"/>
          <w:szCs w:val="28"/>
        </w:rPr>
        <w:t xml:space="preserve">являются документы, касающиеся приостановления (возобновления) реализации товаров, отзыва (изъятия) из обращения лекарственных средств, выявления случаев незарегистрированных медицинских изделий. В </w:t>
      </w:r>
      <w:proofErr w:type="gramStart"/>
      <w:r w:rsidRPr="00667312">
        <w:rPr>
          <w:rFonts w:ascii="Times New Roman" w:hAnsi="Times New Roman" w:cs="Times New Roman"/>
          <w:sz w:val="28"/>
          <w:szCs w:val="28"/>
        </w:rPr>
        <w:t>Правила</w:t>
      </w:r>
      <w:r>
        <w:rPr>
          <w:rFonts w:ascii="Times New Roman" w:hAnsi="Times New Roman" w:cs="Times New Roman"/>
          <w:sz w:val="28"/>
          <w:szCs w:val="28"/>
        </w:rPr>
        <w:t>х</w:t>
      </w:r>
      <w:proofErr w:type="gramEnd"/>
      <w:r w:rsidRPr="00667312">
        <w:rPr>
          <w:rFonts w:ascii="Times New Roman" w:hAnsi="Times New Roman" w:cs="Times New Roman"/>
          <w:sz w:val="28"/>
          <w:szCs w:val="28"/>
        </w:rPr>
        <w:t xml:space="preserve"> надлежащей практики хранения и перевозки</w:t>
      </w:r>
      <w:r>
        <w:rPr>
          <w:rFonts w:ascii="Times New Roman" w:hAnsi="Times New Roman" w:cs="Times New Roman"/>
          <w:sz w:val="28"/>
          <w:szCs w:val="28"/>
        </w:rPr>
        <w:t xml:space="preserve"> также установлена необходимость создания системы качества в каждой организации, осуществляющей хранение лекарственных препаратов. Установлена обязанность с</w:t>
      </w:r>
      <w:r w:rsidRPr="00667312">
        <w:rPr>
          <w:rFonts w:ascii="Times New Roman" w:hAnsi="Times New Roman" w:cs="Times New Roman"/>
          <w:sz w:val="28"/>
          <w:szCs w:val="28"/>
        </w:rPr>
        <w:t>убъекто</w:t>
      </w:r>
      <w:r>
        <w:rPr>
          <w:rFonts w:ascii="Times New Roman" w:hAnsi="Times New Roman" w:cs="Times New Roman"/>
          <w:sz w:val="28"/>
          <w:szCs w:val="28"/>
        </w:rPr>
        <w:t xml:space="preserve">в </w:t>
      </w:r>
      <w:r w:rsidRPr="00667312">
        <w:rPr>
          <w:rFonts w:ascii="Times New Roman" w:hAnsi="Times New Roman" w:cs="Times New Roman"/>
          <w:sz w:val="28"/>
          <w:szCs w:val="28"/>
        </w:rPr>
        <w:t>обращения лекарственных препаратов принима</w:t>
      </w:r>
      <w:r>
        <w:rPr>
          <w:rFonts w:ascii="Times New Roman" w:hAnsi="Times New Roman" w:cs="Times New Roman"/>
          <w:sz w:val="28"/>
          <w:szCs w:val="28"/>
        </w:rPr>
        <w:t xml:space="preserve">ть </w:t>
      </w:r>
      <w:r w:rsidRPr="00667312">
        <w:rPr>
          <w:rFonts w:ascii="Times New Roman" w:hAnsi="Times New Roman" w:cs="Times New Roman"/>
          <w:sz w:val="28"/>
          <w:szCs w:val="28"/>
        </w:rPr>
        <w:t>меры для минимизации риска проникновения фальсифицированных, контрафактных, недоброкачественных лекарственных препаратов в обращение.</w:t>
      </w:r>
    </w:p>
    <w:p w:rsidR="003A0F87" w:rsidRDefault="003A0F87" w:rsidP="00BB6BB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Документация системы качества разрабатывается в самой организации и утверждается ее руководителем.</w:t>
      </w:r>
    </w:p>
    <w:p w:rsidR="003A0F87" w:rsidRDefault="003A0F87" w:rsidP="00BB6BB2">
      <w:pPr>
        <w:spacing w:line="240" w:lineRule="auto"/>
        <w:ind w:firstLine="708"/>
        <w:jc w:val="both"/>
        <w:rPr>
          <w:rFonts w:ascii="Times New Roman" w:hAnsi="Times New Roman" w:cs="Times New Roman"/>
          <w:sz w:val="28"/>
          <w:szCs w:val="28"/>
        </w:rPr>
      </w:pPr>
    </w:p>
    <w:p w:rsidR="003A0F87" w:rsidRPr="00C30A08" w:rsidRDefault="003A0F87" w:rsidP="00EE4DB7">
      <w:pPr>
        <w:spacing w:after="0" w:line="240" w:lineRule="auto"/>
        <w:ind w:firstLine="709"/>
        <w:jc w:val="both"/>
        <w:rPr>
          <w:rFonts w:ascii="Times New Roman" w:hAnsi="Times New Roman" w:cs="Times New Roman"/>
          <w:b/>
          <w:bCs/>
          <w:sz w:val="28"/>
          <w:szCs w:val="28"/>
        </w:rPr>
      </w:pPr>
      <w:r w:rsidRPr="00C30A08">
        <w:rPr>
          <w:rFonts w:ascii="Times New Roman" w:hAnsi="Times New Roman" w:cs="Times New Roman"/>
          <w:b/>
          <w:bCs/>
          <w:sz w:val="28"/>
          <w:szCs w:val="28"/>
        </w:rPr>
        <w:lastRenderedPageBreak/>
        <w:t xml:space="preserve">5. Медицинские организации оштрафованы </w:t>
      </w:r>
      <w:proofErr w:type="gramStart"/>
      <w:r w:rsidRPr="00C30A08">
        <w:rPr>
          <w:rFonts w:ascii="Times New Roman" w:hAnsi="Times New Roman" w:cs="Times New Roman"/>
          <w:b/>
          <w:bCs/>
          <w:sz w:val="28"/>
          <w:szCs w:val="28"/>
        </w:rPr>
        <w:t>за</w:t>
      </w:r>
      <w:proofErr w:type="gramEnd"/>
      <w:r w:rsidRPr="00C30A08">
        <w:rPr>
          <w:rFonts w:ascii="Times New Roman" w:hAnsi="Times New Roman" w:cs="Times New Roman"/>
          <w:b/>
          <w:bCs/>
          <w:sz w:val="28"/>
          <w:szCs w:val="28"/>
        </w:rPr>
        <w:t>:</w:t>
      </w:r>
    </w:p>
    <w:p w:rsidR="003A0F87" w:rsidRDefault="003A0F87" w:rsidP="00EE4DB7">
      <w:pPr>
        <w:spacing w:after="0" w:line="240" w:lineRule="auto"/>
        <w:ind w:firstLine="709"/>
        <w:jc w:val="both"/>
        <w:rPr>
          <w:rFonts w:ascii="Times New Roman" w:hAnsi="Times New Roman" w:cs="Times New Roman"/>
          <w:b/>
          <w:bCs/>
          <w:sz w:val="28"/>
          <w:szCs w:val="28"/>
        </w:rPr>
      </w:pPr>
      <w:r w:rsidRPr="00C30A08">
        <w:rPr>
          <w:rFonts w:ascii="Times New Roman" w:hAnsi="Times New Roman" w:cs="Times New Roman"/>
          <w:b/>
          <w:bCs/>
          <w:sz w:val="28"/>
          <w:szCs w:val="28"/>
        </w:rPr>
        <w:t xml:space="preserve">- применение незарегистрированных медицинских изделий (без РУ, </w:t>
      </w:r>
      <w:proofErr w:type="gramStart"/>
      <w:r w:rsidRPr="00C30A08">
        <w:rPr>
          <w:rFonts w:ascii="Times New Roman" w:hAnsi="Times New Roman" w:cs="Times New Roman"/>
          <w:b/>
          <w:bCs/>
          <w:sz w:val="28"/>
          <w:szCs w:val="28"/>
        </w:rPr>
        <w:t>недействующим</w:t>
      </w:r>
      <w:proofErr w:type="gramEnd"/>
      <w:r w:rsidRPr="00C30A08">
        <w:rPr>
          <w:rFonts w:ascii="Times New Roman" w:hAnsi="Times New Roman" w:cs="Times New Roman"/>
          <w:b/>
          <w:bCs/>
          <w:sz w:val="28"/>
          <w:szCs w:val="28"/>
        </w:rPr>
        <w:t xml:space="preserve"> РУ и пр.) – Просьба</w:t>
      </w:r>
      <w:r w:rsidRPr="00EE4DB7">
        <w:rPr>
          <w:rFonts w:ascii="Times New Roman" w:hAnsi="Times New Roman" w:cs="Times New Roman"/>
          <w:b/>
          <w:bCs/>
          <w:sz w:val="28"/>
          <w:szCs w:val="28"/>
        </w:rPr>
        <w:t xml:space="preserve"> пояснить данный пункт, так как раньше требовалось наличие </w:t>
      </w:r>
      <w:proofErr w:type="gramStart"/>
      <w:r w:rsidRPr="00EE4DB7">
        <w:rPr>
          <w:rFonts w:ascii="Times New Roman" w:hAnsi="Times New Roman" w:cs="Times New Roman"/>
          <w:b/>
          <w:bCs/>
          <w:sz w:val="28"/>
          <w:szCs w:val="28"/>
        </w:rPr>
        <w:t>действующего</w:t>
      </w:r>
      <w:proofErr w:type="gramEnd"/>
      <w:r w:rsidRPr="00EE4DB7">
        <w:rPr>
          <w:rFonts w:ascii="Times New Roman" w:hAnsi="Times New Roman" w:cs="Times New Roman"/>
          <w:b/>
          <w:bCs/>
          <w:sz w:val="28"/>
          <w:szCs w:val="28"/>
        </w:rPr>
        <w:t xml:space="preserve"> РУ на момент покупки; как трактуется сейчас?</w:t>
      </w:r>
    </w:p>
    <w:p w:rsidR="003A0F87" w:rsidRDefault="003A0F87" w:rsidP="00EE4DB7">
      <w:pPr>
        <w:spacing w:after="0" w:line="240" w:lineRule="auto"/>
        <w:ind w:firstLine="709"/>
        <w:jc w:val="both"/>
        <w:rPr>
          <w:rFonts w:ascii="Times New Roman" w:hAnsi="Times New Roman" w:cs="Times New Roman"/>
          <w:sz w:val="28"/>
          <w:szCs w:val="28"/>
        </w:rPr>
      </w:pPr>
      <w:r w:rsidRPr="00AC1110">
        <w:rPr>
          <w:rFonts w:ascii="Times New Roman" w:hAnsi="Times New Roman" w:cs="Times New Roman"/>
          <w:sz w:val="28"/>
          <w:szCs w:val="28"/>
        </w:rPr>
        <w:t xml:space="preserve"> В ходе проверок </w:t>
      </w:r>
      <w:r>
        <w:rPr>
          <w:rFonts w:ascii="Times New Roman" w:hAnsi="Times New Roman" w:cs="Times New Roman"/>
          <w:sz w:val="28"/>
          <w:szCs w:val="28"/>
        </w:rPr>
        <w:t xml:space="preserve">отдельных организаций, осуществляющих медицинскую деятельность, </w:t>
      </w:r>
      <w:r w:rsidRPr="00AC1110">
        <w:rPr>
          <w:rFonts w:ascii="Times New Roman" w:hAnsi="Times New Roman" w:cs="Times New Roman"/>
          <w:sz w:val="28"/>
          <w:szCs w:val="28"/>
        </w:rPr>
        <w:t>в обращении были выявлены  незарегистрированные медицинские изделия</w:t>
      </w:r>
      <w:r>
        <w:rPr>
          <w:rFonts w:ascii="Times New Roman" w:hAnsi="Times New Roman" w:cs="Times New Roman"/>
          <w:sz w:val="28"/>
          <w:szCs w:val="28"/>
        </w:rPr>
        <w:t xml:space="preserve"> (далее – МИ): МИ </w:t>
      </w:r>
      <w:r w:rsidRPr="00AC1110">
        <w:rPr>
          <w:rFonts w:ascii="Times New Roman" w:hAnsi="Times New Roman" w:cs="Times New Roman"/>
          <w:sz w:val="28"/>
          <w:szCs w:val="28"/>
        </w:rPr>
        <w:t>не име</w:t>
      </w:r>
      <w:r>
        <w:rPr>
          <w:rFonts w:ascii="Times New Roman" w:hAnsi="Times New Roman" w:cs="Times New Roman"/>
          <w:sz w:val="28"/>
          <w:szCs w:val="28"/>
        </w:rPr>
        <w:t>ли ре</w:t>
      </w:r>
      <w:r w:rsidRPr="00AC1110">
        <w:rPr>
          <w:rFonts w:ascii="Times New Roman" w:hAnsi="Times New Roman" w:cs="Times New Roman"/>
          <w:sz w:val="28"/>
          <w:szCs w:val="28"/>
        </w:rPr>
        <w:t xml:space="preserve">гистрационных удостоверений, сведения о выявленных </w:t>
      </w:r>
      <w:r>
        <w:rPr>
          <w:rFonts w:ascii="Times New Roman" w:hAnsi="Times New Roman" w:cs="Times New Roman"/>
          <w:sz w:val="28"/>
          <w:szCs w:val="28"/>
        </w:rPr>
        <w:t>МИ</w:t>
      </w:r>
      <w:r w:rsidRPr="00AC1110">
        <w:rPr>
          <w:rFonts w:ascii="Times New Roman" w:hAnsi="Times New Roman" w:cs="Times New Roman"/>
          <w:sz w:val="28"/>
          <w:szCs w:val="28"/>
        </w:rPr>
        <w:t xml:space="preserve"> отсутствовали в Государственном реестре медицинских изделий и организаций, осуществляющих производство и изготовление медицинских изделий</w:t>
      </w:r>
      <w:r>
        <w:rPr>
          <w:rFonts w:ascii="Times New Roman" w:hAnsi="Times New Roman" w:cs="Times New Roman"/>
          <w:sz w:val="28"/>
          <w:szCs w:val="28"/>
        </w:rPr>
        <w:t xml:space="preserve">, размещенном на официальном сайте Росздравнадзора, в отношении выявленных МИ были изданы и размещены на официальном сайте информационные письма </w:t>
      </w:r>
      <w:r w:rsidRPr="00AC1110">
        <w:rPr>
          <w:rFonts w:ascii="Times New Roman" w:hAnsi="Times New Roman" w:cs="Times New Roman"/>
          <w:sz w:val="28"/>
          <w:szCs w:val="28"/>
        </w:rPr>
        <w:t xml:space="preserve">Росздравнадзора «О незарегистрированном медицинском изделии». </w:t>
      </w:r>
    </w:p>
    <w:p w:rsidR="003A0F87" w:rsidRDefault="003A0F87" w:rsidP="00EB70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отдельных </w:t>
      </w:r>
      <w:proofErr w:type="gramStart"/>
      <w:r>
        <w:rPr>
          <w:rFonts w:ascii="Times New Roman" w:hAnsi="Times New Roman" w:cs="Times New Roman"/>
          <w:sz w:val="28"/>
          <w:szCs w:val="28"/>
        </w:rPr>
        <w:t>организациях</w:t>
      </w:r>
      <w:proofErr w:type="gramEnd"/>
      <w:r>
        <w:rPr>
          <w:rFonts w:ascii="Times New Roman" w:hAnsi="Times New Roman" w:cs="Times New Roman"/>
          <w:sz w:val="28"/>
          <w:szCs w:val="28"/>
        </w:rPr>
        <w:t xml:space="preserve"> выявляются МИ, которые сопровождаются регистрационным удостоверением, но были выпущены в обращение до даты регистрации. В отдельных </w:t>
      </w:r>
      <w:proofErr w:type="gramStart"/>
      <w:r>
        <w:rPr>
          <w:rFonts w:ascii="Times New Roman" w:hAnsi="Times New Roman" w:cs="Times New Roman"/>
          <w:sz w:val="28"/>
          <w:szCs w:val="28"/>
        </w:rPr>
        <w:t>организациях</w:t>
      </w:r>
      <w:proofErr w:type="gramEnd"/>
      <w:r>
        <w:rPr>
          <w:rFonts w:ascii="Times New Roman" w:hAnsi="Times New Roman" w:cs="Times New Roman"/>
          <w:sz w:val="28"/>
          <w:szCs w:val="28"/>
        </w:rPr>
        <w:t xml:space="preserve"> выявляются МИ, на которые не распространяется действие сопровождающего их регистрационного удостоверения в связи с выявленными несоответствиями. </w:t>
      </w:r>
    </w:p>
    <w:p w:rsidR="003A0F87" w:rsidRDefault="003A0F87" w:rsidP="00EE4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отношении всех выявленных незарегистрированных МИ на момент проведения проверки были изданы и размещены на официальном сайте информационные письма  </w:t>
      </w:r>
      <w:r w:rsidRPr="00AC1110">
        <w:rPr>
          <w:rFonts w:ascii="Times New Roman" w:hAnsi="Times New Roman" w:cs="Times New Roman"/>
          <w:sz w:val="28"/>
          <w:szCs w:val="28"/>
        </w:rPr>
        <w:t xml:space="preserve">Росздравнадзора «О незарегистрированном медицинском изделии». </w:t>
      </w:r>
      <w:r>
        <w:rPr>
          <w:rFonts w:ascii="Times New Roman" w:hAnsi="Times New Roman" w:cs="Times New Roman"/>
          <w:sz w:val="28"/>
          <w:szCs w:val="28"/>
        </w:rPr>
        <w:t>Вместе с тем, в указанных организациях не была организована работа с информационными письмами Росздравнадзора, касающимися обращения МИ, что не позволило проверяемым субъектам своевременно изъять из обращения незарегистрированные МИ и избежать нарушений.</w:t>
      </w:r>
    </w:p>
    <w:p w:rsidR="003A0F87" w:rsidRDefault="003A0F87" w:rsidP="00EE4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Обращаем внимание на необходимость оперативного  реагирования на информационные письма </w:t>
      </w:r>
      <w:r w:rsidRPr="00AC1110">
        <w:rPr>
          <w:rFonts w:ascii="Times New Roman" w:hAnsi="Times New Roman" w:cs="Times New Roman"/>
          <w:sz w:val="28"/>
          <w:szCs w:val="28"/>
        </w:rPr>
        <w:t>Росздравнадзора</w:t>
      </w:r>
      <w:r>
        <w:rPr>
          <w:rFonts w:ascii="Times New Roman" w:hAnsi="Times New Roman" w:cs="Times New Roman"/>
          <w:sz w:val="28"/>
          <w:szCs w:val="28"/>
        </w:rPr>
        <w:t xml:space="preserve"> о выявлении в обращении незарегистрированных, недоброкачественных и фальсифицированных медицинских изделий, своевременного проведения мероприятий по предотвращению обращения  перечисленных медицинских изделий и   предоставлению сведений о проведении таких мероприятий в ТО Росздравнадзора по Саратовской области.</w:t>
      </w:r>
    </w:p>
    <w:p w:rsidR="003A0F87" w:rsidRPr="00AC1110" w:rsidRDefault="003A0F87" w:rsidP="00EE4DB7">
      <w:pPr>
        <w:spacing w:after="0" w:line="240" w:lineRule="auto"/>
        <w:ind w:firstLine="709"/>
        <w:jc w:val="both"/>
        <w:rPr>
          <w:rFonts w:ascii="Times New Roman" w:hAnsi="Times New Roman" w:cs="Times New Roman"/>
          <w:sz w:val="28"/>
          <w:szCs w:val="28"/>
        </w:rPr>
      </w:pPr>
    </w:p>
    <w:p w:rsidR="003A0F87" w:rsidRPr="00AC1110" w:rsidRDefault="003A0F87" w:rsidP="00EE4DB7">
      <w:pPr>
        <w:spacing w:after="0" w:line="240" w:lineRule="auto"/>
        <w:ind w:firstLine="709"/>
        <w:jc w:val="both"/>
        <w:rPr>
          <w:rFonts w:ascii="Times New Roman" w:hAnsi="Times New Roman" w:cs="Times New Roman"/>
          <w:sz w:val="28"/>
          <w:szCs w:val="28"/>
        </w:rPr>
      </w:pPr>
    </w:p>
    <w:p w:rsidR="003A0F87" w:rsidRPr="00EE4DB7" w:rsidRDefault="003A0F87" w:rsidP="00EE4DB7">
      <w:pPr>
        <w:spacing w:after="0" w:line="240" w:lineRule="auto"/>
        <w:ind w:firstLine="709"/>
        <w:jc w:val="both"/>
        <w:rPr>
          <w:rFonts w:ascii="Times New Roman" w:hAnsi="Times New Roman" w:cs="Times New Roman"/>
          <w:b/>
          <w:bCs/>
          <w:sz w:val="28"/>
          <w:szCs w:val="28"/>
        </w:rPr>
      </w:pPr>
      <w:r w:rsidRPr="00C30A08">
        <w:rPr>
          <w:rFonts w:ascii="Times New Roman" w:hAnsi="Times New Roman" w:cs="Times New Roman"/>
          <w:b/>
          <w:bCs/>
          <w:sz w:val="28"/>
          <w:szCs w:val="28"/>
        </w:rPr>
        <w:t>- не соблюдаются правила отпуска и реализации лекарственных препаратов — не уточняется перечень документов, запрашиваемых при проверке, касаемо данного</w:t>
      </w:r>
      <w:r w:rsidRPr="00EE4DB7">
        <w:rPr>
          <w:rFonts w:ascii="Times New Roman" w:hAnsi="Times New Roman" w:cs="Times New Roman"/>
          <w:b/>
          <w:bCs/>
          <w:sz w:val="28"/>
          <w:szCs w:val="28"/>
        </w:rPr>
        <w:t xml:space="preserve"> пункта. Есть ли разница в требованиях, предъявляемых к аптечной организации  и к организации, занимающейся оказанием медицинских услуг.</w:t>
      </w:r>
    </w:p>
    <w:p w:rsidR="003A0F87" w:rsidRDefault="003A0F87" w:rsidP="00EE4D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медицинская организация не имеет лицензию на фармацевтическую деятельность и не осуществляет отпуск и/или розничную реализацию лекарственных препаратов для медицинского применения, к ней не применяются требования по соблюдению правил отпуска и розничной реализации лекарственных препаратов. Вышеуказанные нарушения были выявлены в аптечных организациях. Перечень документов, запрашиваемых при проверке, указывается в приказе о проведении проверки.</w:t>
      </w:r>
    </w:p>
    <w:p w:rsidR="003A0F87" w:rsidRDefault="003A0F87" w:rsidP="00EE4DB7">
      <w:pPr>
        <w:spacing w:after="0" w:line="240" w:lineRule="auto"/>
        <w:ind w:firstLine="709"/>
        <w:jc w:val="both"/>
        <w:rPr>
          <w:rFonts w:ascii="Times New Roman" w:hAnsi="Times New Roman" w:cs="Times New Roman"/>
          <w:sz w:val="28"/>
          <w:szCs w:val="28"/>
        </w:rPr>
      </w:pPr>
    </w:p>
    <w:p w:rsidR="003A0F87" w:rsidRDefault="003A0F87" w:rsidP="00EE4DB7">
      <w:pPr>
        <w:spacing w:after="0" w:line="240" w:lineRule="auto"/>
        <w:ind w:firstLine="709"/>
        <w:jc w:val="both"/>
        <w:rPr>
          <w:rFonts w:ascii="Times New Roman" w:hAnsi="Times New Roman" w:cs="Times New Roman"/>
          <w:b/>
          <w:bCs/>
          <w:sz w:val="28"/>
          <w:szCs w:val="28"/>
        </w:rPr>
      </w:pPr>
      <w:r w:rsidRPr="00EE4DB7">
        <w:rPr>
          <w:rFonts w:ascii="Times New Roman" w:hAnsi="Times New Roman" w:cs="Times New Roman"/>
          <w:b/>
          <w:bCs/>
          <w:sz w:val="28"/>
          <w:szCs w:val="28"/>
        </w:rPr>
        <w:lastRenderedPageBreak/>
        <w:t xml:space="preserve">6. На какое медицинское оборудование должны быть акты ввода в эксплуатацию?  Если оборудование в аренде, не новое, не предусмотрено паспортом (например, ЭКГ, </w:t>
      </w:r>
      <w:proofErr w:type="spellStart"/>
      <w:r w:rsidRPr="00EE4DB7">
        <w:rPr>
          <w:rFonts w:ascii="Times New Roman" w:hAnsi="Times New Roman" w:cs="Times New Roman"/>
          <w:b/>
          <w:bCs/>
          <w:sz w:val="28"/>
          <w:szCs w:val="28"/>
        </w:rPr>
        <w:t>пульсоксиметр</w:t>
      </w:r>
      <w:proofErr w:type="spellEnd"/>
      <w:r w:rsidRPr="00EE4DB7">
        <w:rPr>
          <w:rFonts w:ascii="Times New Roman" w:hAnsi="Times New Roman" w:cs="Times New Roman"/>
          <w:b/>
          <w:bCs/>
          <w:sz w:val="28"/>
          <w:szCs w:val="28"/>
        </w:rPr>
        <w:t>, прикроватный монитор и т.д.)?</w:t>
      </w:r>
    </w:p>
    <w:p w:rsidR="003A0F87" w:rsidRPr="00A51BD5" w:rsidRDefault="003A0F87" w:rsidP="00A51BD5">
      <w:pPr>
        <w:spacing w:after="0" w:line="240" w:lineRule="auto"/>
        <w:ind w:firstLine="709"/>
        <w:jc w:val="both"/>
        <w:rPr>
          <w:rStyle w:val="blk"/>
          <w:rFonts w:ascii="Times New Roman" w:hAnsi="Times New Roman" w:cs="Times New Roman"/>
          <w:sz w:val="28"/>
          <w:szCs w:val="28"/>
        </w:rPr>
      </w:pPr>
      <w:proofErr w:type="gramStart"/>
      <w:r w:rsidRPr="00A51BD5">
        <w:rPr>
          <w:rFonts w:ascii="Times New Roman" w:hAnsi="Times New Roman" w:cs="Times New Roman"/>
          <w:sz w:val="28"/>
          <w:szCs w:val="28"/>
        </w:rPr>
        <w:t>В соответствии со статьей 38</w:t>
      </w:r>
      <w:r w:rsidRPr="00A51BD5">
        <w:rPr>
          <w:rFonts w:ascii="Times New Roman" w:hAnsi="Times New Roman" w:cs="Times New Roman"/>
          <w:b/>
          <w:bCs/>
          <w:sz w:val="28"/>
          <w:szCs w:val="28"/>
        </w:rPr>
        <w:t xml:space="preserve"> </w:t>
      </w:r>
      <w:r w:rsidRPr="00A51BD5">
        <w:rPr>
          <w:rFonts w:ascii="Times New Roman" w:hAnsi="Times New Roman" w:cs="Times New Roman"/>
          <w:sz w:val="28"/>
          <w:szCs w:val="28"/>
        </w:rPr>
        <w:t xml:space="preserve">Федерального закона от 21.11.2011 №323-ФЗ </w:t>
      </w:r>
      <w:r w:rsidRPr="00A51BD5">
        <w:rPr>
          <w:rStyle w:val="blk"/>
          <w:rFonts w:ascii="Times New Roman" w:hAnsi="Times New Roman" w:cs="Times New Roman"/>
          <w:sz w:val="28"/>
          <w:szCs w:val="28"/>
        </w:rPr>
        <w:t>"Об основах охраны здоровья граждан в Российской Федерации"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p>
    <w:p w:rsidR="003A0F87" w:rsidRPr="00385CAE" w:rsidRDefault="003A0F87" w:rsidP="00A51BD5">
      <w:pPr>
        <w:pStyle w:val="a6"/>
        <w:ind w:firstLine="708"/>
        <w:jc w:val="both"/>
        <w:rPr>
          <w:rFonts w:ascii="Times New Roman" w:hAnsi="Times New Roman"/>
          <w:sz w:val="28"/>
          <w:szCs w:val="28"/>
        </w:rPr>
      </w:pPr>
      <w:r w:rsidRPr="00385CAE">
        <w:rPr>
          <w:rFonts w:ascii="Times New Roman" w:hAnsi="Times New Roman"/>
          <w:sz w:val="28"/>
          <w:szCs w:val="28"/>
        </w:rPr>
        <w:t xml:space="preserve">В </w:t>
      </w:r>
      <w:proofErr w:type="gramStart"/>
      <w:r w:rsidRPr="00385CAE">
        <w:rPr>
          <w:rFonts w:ascii="Times New Roman" w:hAnsi="Times New Roman"/>
          <w:sz w:val="28"/>
          <w:szCs w:val="28"/>
        </w:rPr>
        <w:t>случае</w:t>
      </w:r>
      <w:proofErr w:type="gramEnd"/>
      <w:r w:rsidRPr="00385CAE">
        <w:rPr>
          <w:rFonts w:ascii="Times New Roman" w:hAnsi="Times New Roman"/>
          <w:sz w:val="28"/>
          <w:szCs w:val="28"/>
        </w:rPr>
        <w:t xml:space="preserve">, если производителем в эксплуатационной документации указана необходимость проведения мероприятий по вводу в эксплуатацию медицинской техники, такие мероприятия должны быть проведены. Акт ввода в эксплуатацию оборудования – документ, которым подтверждается факт проведения мероприятий, регламентированных производителем. </w:t>
      </w:r>
    </w:p>
    <w:p w:rsidR="003A0F87" w:rsidRDefault="003A0F87" w:rsidP="00EE4DB7">
      <w:pPr>
        <w:spacing w:after="0" w:line="240" w:lineRule="auto"/>
        <w:ind w:firstLine="709"/>
        <w:jc w:val="both"/>
        <w:rPr>
          <w:rFonts w:ascii="Times New Roman" w:hAnsi="Times New Roman" w:cs="Times New Roman"/>
          <w:b/>
          <w:bCs/>
          <w:sz w:val="28"/>
          <w:szCs w:val="28"/>
        </w:rPr>
      </w:pPr>
      <w:r w:rsidRPr="00EE4DB7">
        <w:rPr>
          <w:rFonts w:ascii="Times New Roman" w:hAnsi="Times New Roman" w:cs="Times New Roman"/>
          <w:b/>
          <w:bCs/>
          <w:sz w:val="28"/>
          <w:szCs w:val="28"/>
        </w:rPr>
        <w:t xml:space="preserve">7. </w:t>
      </w:r>
      <w:proofErr w:type="gramStart"/>
      <w:r w:rsidRPr="00EE4DB7">
        <w:rPr>
          <w:rFonts w:ascii="Times New Roman" w:hAnsi="Times New Roman" w:cs="Times New Roman"/>
          <w:b/>
          <w:bCs/>
          <w:sz w:val="28"/>
          <w:szCs w:val="28"/>
        </w:rPr>
        <w:t>В связи с предстоящим в декабре 2017 года вступлением в силу постановления Правительства РФ №1327 от 08 декабря 2016 года "О внесении изменений в приложение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прошу Вас уточнить возможность дальнейшего осуществления ООО "Частная клиника</w:t>
      </w:r>
      <w:proofErr w:type="gramEnd"/>
      <w:r w:rsidRPr="00EE4DB7">
        <w:rPr>
          <w:rFonts w:ascii="Times New Roman" w:hAnsi="Times New Roman" w:cs="Times New Roman"/>
          <w:b/>
          <w:bCs/>
          <w:sz w:val="28"/>
          <w:szCs w:val="28"/>
        </w:rPr>
        <w:t xml:space="preserve"> №1"медицинской деятельности в соответствии с ранее выданной лицензией на осуществление медицинской деятельности ЛО-64-01-</w:t>
      </w:r>
      <w:r>
        <w:rPr>
          <w:rFonts w:ascii="Times New Roman" w:hAnsi="Times New Roman" w:cs="Times New Roman"/>
          <w:b/>
          <w:bCs/>
          <w:sz w:val="28"/>
          <w:szCs w:val="28"/>
        </w:rPr>
        <w:t>0022022 от 03 октября 2013 года</w:t>
      </w:r>
      <w:r w:rsidRPr="00EE4DB7">
        <w:rPr>
          <w:rFonts w:ascii="Times New Roman" w:hAnsi="Times New Roman" w:cs="Times New Roman"/>
          <w:b/>
          <w:bCs/>
          <w:sz w:val="28"/>
          <w:szCs w:val="28"/>
        </w:rPr>
        <w:t>, предоставленной бессрочно и включающей работы (услуги) по акушерству и гинекологии (за исключением использования вспомогательных репродуктивных технологий).</w:t>
      </w:r>
    </w:p>
    <w:p w:rsidR="003A0F87" w:rsidRPr="00385CAE" w:rsidRDefault="003A0F87" w:rsidP="00385CAE">
      <w:pPr>
        <w:pStyle w:val="a6"/>
        <w:ind w:firstLine="708"/>
        <w:jc w:val="both"/>
        <w:rPr>
          <w:rFonts w:ascii="Times New Roman" w:hAnsi="Times New Roman"/>
          <w:sz w:val="28"/>
          <w:szCs w:val="28"/>
        </w:rPr>
      </w:pPr>
      <w:r w:rsidRPr="00385CAE">
        <w:rPr>
          <w:rFonts w:ascii="Times New Roman" w:hAnsi="Times New Roman"/>
          <w:sz w:val="28"/>
          <w:szCs w:val="28"/>
        </w:rPr>
        <w:t xml:space="preserve">В соответствии с Положением о Территориальном органе Росздравнадзора по Саратовской области, утвержденным приказом Росздравнадзора от 06.06.2013 №2281-Пр/13,  Территориальный орган  Росздравнадзора по Саратовской области не </w:t>
      </w:r>
      <w:proofErr w:type="gramStart"/>
      <w:r w:rsidRPr="00385CAE">
        <w:rPr>
          <w:rFonts w:ascii="Times New Roman" w:hAnsi="Times New Roman"/>
          <w:sz w:val="28"/>
          <w:szCs w:val="28"/>
        </w:rPr>
        <w:t>наделен</w:t>
      </w:r>
      <w:proofErr w:type="gramEnd"/>
      <w:r w:rsidRPr="00385CAE">
        <w:rPr>
          <w:rFonts w:ascii="Times New Roman" w:hAnsi="Times New Roman"/>
          <w:sz w:val="28"/>
          <w:szCs w:val="28"/>
        </w:rPr>
        <w:t xml:space="preserve"> полномочиями по разъяснению законодательства Российской Федерации.</w:t>
      </w:r>
    </w:p>
    <w:p w:rsidR="003A0F87" w:rsidRPr="00385CAE" w:rsidRDefault="003A0F87" w:rsidP="00385CAE">
      <w:pPr>
        <w:pStyle w:val="a6"/>
        <w:ind w:firstLine="708"/>
        <w:jc w:val="both"/>
        <w:rPr>
          <w:rFonts w:ascii="Times New Roman" w:hAnsi="Times New Roman"/>
          <w:sz w:val="28"/>
          <w:szCs w:val="28"/>
        </w:rPr>
      </w:pPr>
      <w:r w:rsidRPr="00385CAE">
        <w:rPr>
          <w:rFonts w:ascii="Times New Roman" w:hAnsi="Times New Roman"/>
          <w:sz w:val="28"/>
          <w:szCs w:val="28"/>
        </w:rPr>
        <w:t>Для получения разъяснений на данный вопрос будет направлен запрос в центральный аппарат Росздравнадзора. Ответ на данный вопрос будет предоставлен при проведении следующего публичного обсуждения.</w:t>
      </w:r>
    </w:p>
    <w:p w:rsidR="003A0F87" w:rsidRDefault="003A0F87" w:rsidP="0031359F">
      <w:pPr>
        <w:pStyle w:val="Standard"/>
        <w:ind w:firstLine="709"/>
        <w:jc w:val="both"/>
        <w:rPr>
          <w:sz w:val="28"/>
          <w:szCs w:val="28"/>
          <w:lang w:val="ru-RU"/>
        </w:rPr>
      </w:pPr>
    </w:p>
    <w:p w:rsidR="003A0F87" w:rsidRPr="00385CAE" w:rsidRDefault="003A0F87" w:rsidP="0031359F">
      <w:pPr>
        <w:pStyle w:val="Standard"/>
        <w:ind w:firstLine="709"/>
        <w:jc w:val="both"/>
        <w:rPr>
          <w:rFonts w:ascii="Times New Roman" w:hAnsi="Times New Roman"/>
          <w:kern w:val="0"/>
          <w:sz w:val="28"/>
          <w:szCs w:val="28"/>
          <w:lang w:val="ru-RU" w:eastAsia="ru-RU"/>
        </w:rPr>
      </w:pPr>
      <w:r w:rsidRPr="00385CAE">
        <w:rPr>
          <w:rFonts w:ascii="Times New Roman" w:hAnsi="Times New Roman"/>
          <w:kern w:val="0"/>
          <w:sz w:val="28"/>
          <w:szCs w:val="28"/>
          <w:lang w:val="ru-RU" w:eastAsia="ru-RU"/>
        </w:rPr>
        <w:t xml:space="preserve">Вопросы, заданные на </w:t>
      </w:r>
      <w:proofErr w:type="gramStart"/>
      <w:r w:rsidRPr="00385CAE">
        <w:rPr>
          <w:rFonts w:ascii="Times New Roman" w:hAnsi="Times New Roman"/>
          <w:kern w:val="0"/>
          <w:sz w:val="28"/>
          <w:szCs w:val="28"/>
          <w:lang w:val="ru-RU" w:eastAsia="ru-RU"/>
        </w:rPr>
        <w:t>сайте</w:t>
      </w:r>
      <w:proofErr w:type="gramEnd"/>
      <w:r w:rsidRPr="00385CAE">
        <w:rPr>
          <w:rFonts w:ascii="Times New Roman" w:hAnsi="Times New Roman"/>
          <w:kern w:val="0"/>
          <w:sz w:val="28"/>
          <w:szCs w:val="28"/>
          <w:lang w:val="ru-RU" w:eastAsia="ru-RU"/>
        </w:rPr>
        <w:t xml:space="preserve"> ТО Росздравнадзора по Саратовской области.</w:t>
      </w:r>
    </w:p>
    <w:p w:rsidR="003A0F87" w:rsidRDefault="003A0F87" w:rsidP="0031359F">
      <w:pPr>
        <w:pStyle w:val="Standard"/>
        <w:ind w:firstLine="709"/>
        <w:jc w:val="both"/>
        <w:rPr>
          <w:sz w:val="28"/>
          <w:szCs w:val="28"/>
          <w:lang w:val="ru-RU"/>
        </w:rPr>
      </w:pPr>
    </w:p>
    <w:p w:rsidR="003A0F87" w:rsidRPr="00C30A08" w:rsidRDefault="003A0F87" w:rsidP="0031359F">
      <w:pPr>
        <w:pStyle w:val="Standard"/>
        <w:ind w:firstLine="709"/>
        <w:jc w:val="both"/>
        <w:rPr>
          <w:b/>
          <w:bCs/>
          <w:sz w:val="28"/>
          <w:szCs w:val="28"/>
          <w:lang w:val="ru-RU"/>
        </w:rPr>
      </w:pPr>
      <w:r w:rsidRPr="00C30A08">
        <w:rPr>
          <w:b/>
          <w:bCs/>
          <w:sz w:val="28"/>
          <w:szCs w:val="28"/>
          <w:lang w:val="ru-RU"/>
        </w:rPr>
        <w:t>Распространяются ли требования приказа МЗ от 31.08.2016 №647н на медицинскую организацию, у которой имеется лицензия на фармацевтическую деятельность?</w:t>
      </w:r>
    </w:p>
    <w:p w:rsidR="003A0F87" w:rsidRPr="00385CAE" w:rsidRDefault="003A0F87" w:rsidP="00385CAE">
      <w:pPr>
        <w:pStyle w:val="a6"/>
        <w:ind w:firstLine="708"/>
        <w:jc w:val="both"/>
        <w:rPr>
          <w:rFonts w:ascii="Times New Roman" w:hAnsi="Times New Roman"/>
          <w:sz w:val="28"/>
          <w:szCs w:val="28"/>
        </w:rPr>
      </w:pPr>
      <w:r w:rsidRPr="00385CAE">
        <w:rPr>
          <w:rFonts w:ascii="Times New Roman" w:hAnsi="Times New Roman"/>
          <w:sz w:val="28"/>
          <w:szCs w:val="28"/>
        </w:rPr>
        <w:t xml:space="preserve">Приказом Минздрава России № 647н от 31.08.2016 утверждены Правила надлежащей аптечной практики лекарственных препаратов для медицинского применения. Указанные Правила устанавливают требования к осуществлению розничной торговли, в том числе медицинскими организациями, имеющими </w:t>
      </w:r>
      <w:r w:rsidRPr="00385CAE">
        <w:rPr>
          <w:rFonts w:ascii="Times New Roman" w:hAnsi="Times New Roman"/>
          <w:sz w:val="28"/>
          <w:szCs w:val="28"/>
        </w:rPr>
        <w:lastRenderedPageBreak/>
        <w:t>лицензию на фармацевтическую деятельность, и их обособленными подразделениями, расположенными в сельских населенных пунктах и удаленных от населенных пунктов местностях, в которых отсутствуют аптечные организации. Таким образом, в случае, если медицинская организация имеет лицензию на фармацевтическую деятельность с указанием выполняемых работ, оказываемых услуг «розничная торговля лекарственными препаратами для медицинского применения», то на нее распространяются требования  приказа Минздрава России № 647н от 31.08.2016.</w:t>
      </w:r>
    </w:p>
    <w:p w:rsidR="003A0F87" w:rsidRPr="0031359F" w:rsidRDefault="003A0F87" w:rsidP="0031359F">
      <w:pPr>
        <w:pStyle w:val="Standard"/>
        <w:ind w:firstLine="709"/>
        <w:jc w:val="both"/>
        <w:rPr>
          <w:sz w:val="28"/>
          <w:szCs w:val="28"/>
          <w:lang w:val="ru-RU"/>
        </w:rPr>
      </w:pPr>
    </w:p>
    <w:p w:rsidR="003A0F87" w:rsidRPr="000D2733" w:rsidRDefault="003A0F87" w:rsidP="0031359F">
      <w:pPr>
        <w:pStyle w:val="Standard"/>
        <w:ind w:firstLine="709"/>
        <w:jc w:val="both"/>
        <w:rPr>
          <w:b/>
          <w:bCs/>
          <w:sz w:val="28"/>
          <w:szCs w:val="28"/>
          <w:lang w:val="ru-RU"/>
        </w:rPr>
      </w:pPr>
      <w:r w:rsidRPr="00C30A08">
        <w:rPr>
          <w:b/>
          <w:bCs/>
          <w:sz w:val="28"/>
          <w:szCs w:val="28"/>
          <w:lang w:val="ru-RU"/>
        </w:rPr>
        <w:t xml:space="preserve">Добрый день! </w:t>
      </w:r>
      <w:proofErr w:type="gramStart"/>
      <w:r w:rsidRPr="00C30A08">
        <w:rPr>
          <w:b/>
          <w:bCs/>
          <w:sz w:val="28"/>
          <w:szCs w:val="28"/>
          <w:lang w:val="ru-RU"/>
        </w:rPr>
        <w:t xml:space="preserve">Законно ли требование о замене в медицинских учреждениях обычных холодильников на фармацевтические, используемые для хранения </w:t>
      </w:r>
      <w:proofErr w:type="spellStart"/>
      <w:r w:rsidRPr="00C30A08">
        <w:rPr>
          <w:b/>
          <w:bCs/>
          <w:sz w:val="28"/>
          <w:szCs w:val="28"/>
          <w:lang w:val="ru-RU"/>
        </w:rPr>
        <w:t>термолабильных</w:t>
      </w:r>
      <w:proofErr w:type="spellEnd"/>
      <w:r w:rsidRPr="00C30A08">
        <w:rPr>
          <w:b/>
          <w:bCs/>
          <w:sz w:val="28"/>
          <w:szCs w:val="28"/>
          <w:lang w:val="ru-RU"/>
        </w:rPr>
        <w:t xml:space="preserve"> лекарственных средств?</w:t>
      </w:r>
      <w:proofErr w:type="gramEnd"/>
      <w:r w:rsidRPr="00C30A08">
        <w:rPr>
          <w:b/>
          <w:bCs/>
          <w:sz w:val="28"/>
          <w:szCs w:val="28"/>
          <w:lang w:val="ru-RU"/>
        </w:rPr>
        <w:t xml:space="preserve"> И если законно, </w:t>
      </w:r>
      <w:proofErr w:type="gramStart"/>
      <w:r w:rsidRPr="00C30A08">
        <w:rPr>
          <w:b/>
          <w:bCs/>
          <w:sz w:val="28"/>
          <w:szCs w:val="28"/>
          <w:lang w:val="ru-RU"/>
        </w:rPr>
        <w:t>то</w:t>
      </w:r>
      <w:proofErr w:type="gramEnd"/>
      <w:r w:rsidRPr="00C30A08">
        <w:rPr>
          <w:b/>
          <w:bCs/>
          <w:sz w:val="28"/>
          <w:szCs w:val="28"/>
          <w:lang w:val="ru-RU"/>
        </w:rPr>
        <w:t xml:space="preserve"> в какие сроки?</w:t>
      </w:r>
      <w:r>
        <w:rPr>
          <w:b/>
          <w:bCs/>
          <w:sz w:val="28"/>
          <w:szCs w:val="28"/>
          <w:lang w:val="ru-RU"/>
        </w:rPr>
        <w:t xml:space="preserve"> </w:t>
      </w:r>
    </w:p>
    <w:p w:rsidR="003A0F87" w:rsidRDefault="003A0F87" w:rsidP="00FF3C49">
      <w:pPr>
        <w:tabs>
          <w:tab w:val="left" w:pos="540"/>
        </w:tabs>
        <w:spacing w:line="240" w:lineRule="auto"/>
        <w:ind w:right="99"/>
        <w:jc w:val="both"/>
        <w:rPr>
          <w:rFonts w:ascii="Times New Roman" w:hAnsi="Times New Roman" w:cs="Times New Roman"/>
          <w:sz w:val="28"/>
          <w:szCs w:val="28"/>
        </w:rPr>
      </w:pPr>
      <w:r>
        <w:rPr>
          <w:rFonts w:ascii="Times New Roman" w:hAnsi="Times New Roman" w:cs="Times New Roman"/>
          <w:sz w:val="28"/>
          <w:szCs w:val="28"/>
        </w:rPr>
        <w:tab/>
        <w:t xml:space="preserve">С 01 января 2016 года </w:t>
      </w:r>
      <w:r w:rsidRPr="004915B9">
        <w:rPr>
          <w:rFonts w:ascii="Times New Roman" w:hAnsi="Times New Roman" w:cs="Times New Roman"/>
          <w:sz w:val="28"/>
          <w:szCs w:val="28"/>
        </w:rPr>
        <w:t xml:space="preserve">приказом Минздрава России от 29.10.2015 №771 введена в действие Государственная Фармакопея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III</w:t>
      </w:r>
      <w:r w:rsidRPr="004915B9">
        <w:rPr>
          <w:rFonts w:ascii="Times New Roman" w:hAnsi="Times New Roman" w:cs="Times New Roman"/>
          <w:sz w:val="28"/>
          <w:szCs w:val="28"/>
        </w:rPr>
        <w:t xml:space="preserve"> издания, содержащая</w:t>
      </w:r>
      <w:r>
        <w:rPr>
          <w:rFonts w:ascii="Times New Roman" w:hAnsi="Times New Roman" w:cs="Times New Roman"/>
          <w:sz w:val="28"/>
          <w:szCs w:val="28"/>
        </w:rPr>
        <w:t xml:space="preserve"> общую фармакопейную статью </w:t>
      </w:r>
      <w:r w:rsidRPr="00FF3C49">
        <w:rPr>
          <w:rFonts w:ascii="Times New Roman" w:hAnsi="Times New Roman" w:cs="Times New Roman"/>
          <w:color w:val="000000"/>
          <w:sz w:val="28"/>
          <w:szCs w:val="28"/>
        </w:rPr>
        <w:t xml:space="preserve">ОФС.1.1.0010.15 </w:t>
      </w:r>
      <w:r>
        <w:rPr>
          <w:rFonts w:ascii="Times New Roman" w:hAnsi="Times New Roman" w:cs="Times New Roman"/>
          <w:sz w:val="28"/>
          <w:szCs w:val="28"/>
        </w:rPr>
        <w:t xml:space="preserve">«Хранение лекарственных </w:t>
      </w:r>
      <w:r w:rsidRPr="004915B9">
        <w:rPr>
          <w:rFonts w:ascii="Times New Roman" w:hAnsi="Times New Roman" w:cs="Times New Roman"/>
          <w:sz w:val="28"/>
          <w:szCs w:val="28"/>
        </w:rPr>
        <w:t xml:space="preserve">средств». В </w:t>
      </w:r>
      <w:proofErr w:type="gramStart"/>
      <w:r w:rsidRPr="004915B9">
        <w:rPr>
          <w:rFonts w:ascii="Times New Roman" w:hAnsi="Times New Roman" w:cs="Times New Roman"/>
          <w:sz w:val="28"/>
          <w:szCs w:val="28"/>
        </w:rPr>
        <w:t>соответствии</w:t>
      </w:r>
      <w:proofErr w:type="gramEnd"/>
      <w:r w:rsidRPr="004915B9">
        <w:rPr>
          <w:rFonts w:ascii="Times New Roman" w:hAnsi="Times New Roman" w:cs="Times New Roman"/>
          <w:sz w:val="28"/>
          <w:szCs w:val="28"/>
        </w:rPr>
        <w:t xml:space="preserve"> с данным документом для хранения </w:t>
      </w:r>
      <w:proofErr w:type="spellStart"/>
      <w:r w:rsidRPr="004915B9">
        <w:rPr>
          <w:rFonts w:ascii="Times New Roman" w:hAnsi="Times New Roman" w:cs="Times New Roman"/>
          <w:sz w:val="28"/>
          <w:szCs w:val="28"/>
        </w:rPr>
        <w:t>термолабильных</w:t>
      </w:r>
      <w:proofErr w:type="spellEnd"/>
      <w:r w:rsidRPr="004915B9">
        <w:rPr>
          <w:rFonts w:ascii="Times New Roman" w:hAnsi="Times New Roman" w:cs="Times New Roman"/>
          <w:sz w:val="28"/>
          <w:szCs w:val="28"/>
        </w:rPr>
        <w:t xml:space="preserve"> лекарственных средств должны использоваться фармацевтические холодильники или холодильники для крови и ее препаратов. Приказом Минздрава России от 05.10.2016 №760 «О </w:t>
      </w:r>
      <w:proofErr w:type="gramStart"/>
      <w:r w:rsidRPr="004915B9">
        <w:rPr>
          <w:rFonts w:ascii="Times New Roman" w:hAnsi="Times New Roman" w:cs="Times New Roman"/>
          <w:sz w:val="28"/>
          <w:szCs w:val="28"/>
        </w:rPr>
        <w:t>внесении</w:t>
      </w:r>
      <w:proofErr w:type="gramEnd"/>
      <w:r w:rsidRPr="004915B9">
        <w:rPr>
          <w:rFonts w:ascii="Times New Roman" w:hAnsi="Times New Roman" w:cs="Times New Roman"/>
          <w:sz w:val="28"/>
          <w:szCs w:val="28"/>
        </w:rPr>
        <w:t xml:space="preserve"> изменения в пункте 4 приказа Минздрава России от 29.10.2015 №771 «Об утверждении общих фармакопейных  статей и фармакопейных  статей» были внесены изменения</w:t>
      </w:r>
      <w:r>
        <w:rPr>
          <w:rFonts w:ascii="Times New Roman" w:hAnsi="Times New Roman" w:cs="Times New Roman"/>
          <w:sz w:val="28"/>
          <w:szCs w:val="28"/>
        </w:rPr>
        <w:t xml:space="preserve">. </w:t>
      </w:r>
      <w:proofErr w:type="gramStart"/>
      <w:r w:rsidRPr="00FF3C49">
        <w:rPr>
          <w:rFonts w:ascii="Times New Roman" w:hAnsi="Times New Roman" w:cs="Times New Roman"/>
          <w:sz w:val="28"/>
          <w:szCs w:val="28"/>
        </w:rPr>
        <w:t>У</w:t>
      </w:r>
      <w:r w:rsidRPr="00FF3C49">
        <w:rPr>
          <w:rFonts w:ascii="Times New Roman" w:hAnsi="Times New Roman" w:cs="Times New Roman"/>
          <w:color w:val="000000"/>
          <w:sz w:val="28"/>
          <w:szCs w:val="28"/>
        </w:rPr>
        <w:t xml:space="preserve">становлено, что приведение условий хранения </w:t>
      </w:r>
      <w:proofErr w:type="spellStart"/>
      <w:r w:rsidRPr="00FF3C49">
        <w:rPr>
          <w:rFonts w:ascii="Times New Roman" w:hAnsi="Times New Roman" w:cs="Times New Roman"/>
          <w:color w:val="000000"/>
          <w:sz w:val="28"/>
          <w:szCs w:val="28"/>
        </w:rPr>
        <w:t>термолабильных</w:t>
      </w:r>
      <w:proofErr w:type="spellEnd"/>
      <w:r w:rsidRPr="00FF3C49">
        <w:rPr>
          <w:rFonts w:ascii="Times New Roman" w:hAnsi="Times New Roman" w:cs="Times New Roman"/>
          <w:color w:val="000000"/>
          <w:sz w:val="28"/>
          <w:szCs w:val="28"/>
        </w:rPr>
        <w:t xml:space="preserve"> лекарственных средств в соответствие с требованиями общей фармакопейной статьи ОФС.1.1.0010.15 "Хранение лекарственных средств" в части использования фармацевтического холодильника или холодильника для крови и ее препаратов осуществляется до истечения срока службы холодильника, используемого для хранения таких лекарственных средств и не отвечающего требованиям указанной ОФС, в случае если такой холодильник приобретен до 1 января 2016</w:t>
      </w:r>
      <w:proofErr w:type="gramEnd"/>
      <w:r w:rsidRPr="00FF3C49">
        <w:rPr>
          <w:rFonts w:ascii="Times New Roman" w:hAnsi="Times New Roman" w:cs="Times New Roman"/>
          <w:color w:val="000000"/>
          <w:sz w:val="28"/>
          <w:szCs w:val="28"/>
        </w:rPr>
        <w:t> г.</w:t>
      </w:r>
    </w:p>
    <w:p w:rsidR="003A0F87" w:rsidRPr="000D2733" w:rsidRDefault="003A0F87" w:rsidP="00385CAE">
      <w:pPr>
        <w:pStyle w:val="a6"/>
        <w:ind w:firstLine="708"/>
        <w:jc w:val="both"/>
        <w:rPr>
          <w:rFonts w:ascii="Times New Roman" w:hAnsi="Times New Roman"/>
          <w:b/>
          <w:bCs/>
          <w:kern w:val="3"/>
          <w:sz w:val="28"/>
          <w:szCs w:val="28"/>
          <w:lang w:eastAsia="en-US"/>
        </w:rPr>
      </w:pPr>
      <w:r w:rsidRPr="000D2733">
        <w:rPr>
          <w:rFonts w:ascii="Times New Roman" w:hAnsi="Times New Roman"/>
          <w:b/>
          <w:bCs/>
          <w:kern w:val="3"/>
          <w:sz w:val="28"/>
          <w:szCs w:val="28"/>
          <w:lang w:eastAsia="en-US"/>
        </w:rPr>
        <w:t>В нашей медицинской организации уволился врач узкий специалист. Необходимо ли медицинской организации в обязательном порядке подавать заявление о прекращении действия лицензии по данному виду деятельности? Предусмотрена ли административная ответственность за неподачу заявления?</w:t>
      </w:r>
    </w:p>
    <w:p w:rsidR="003A0F87" w:rsidRPr="00FF51E1" w:rsidRDefault="003A0F87" w:rsidP="00FF5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F51E1">
        <w:rPr>
          <w:rFonts w:ascii="Times New Roman" w:hAnsi="Times New Roman" w:cs="Times New Roman"/>
          <w:sz w:val="28"/>
          <w:szCs w:val="28"/>
        </w:rPr>
        <w:t xml:space="preserve">Порядок переоформления лицензии определен статьей 18 </w:t>
      </w:r>
      <w:hyperlink r:id="rId5" w:history="1">
        <w:r w:rsidRPr="00FF51E1">
          <w:rPr>
            <w:rStyle w:val="a4"/>
            <w:rFonts w:ascii="Times New Roman" w:hAnsi="Times New Roman" w:cs="Times New Roman"/>
            <w:sz w:val="28"/>
            <w:szCs w:val="28"/>
            <w:shd w:val="clear" w:color="auto" w:fill="FFFFFF"/>
          </w:rPr>
          <w:t>Федерального закона от 04.05.2011 N 99-ФЗ  "О лицензировании отдельных видов деятельности"</w:t>
        </w:r>
      </w:hyperlink>
      <w:r w:rsidRPr="00FF51E1">
        <w:rPr>
          <w:rFonts w:ascii="Times New Roman" w:hAnsi="Times New Roman" w:cs="Times New Roman"/>
          <w:sz w:val="28"/>
          <w:szCs w:val="28"/>
        </w:rPr>
        <w:t>.</w:t>
      </w:r>
    </w:p>
    <w:p w:rsidR="003A0F87" w:rsidRPr="00FF51E1" w:rsidRDefault="003A0F87" w:rsidP="00FF5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FF51E1">
        <w:rPr>
          <w:rFonts w:ascii="Times New Roman" w:hAnsi="Times New Roman" w:cs="Times New Roman"/>
          <w:sz w:val="28"/>
          <w:szCs w:val="28"/>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3A0F87" w:rsidRPr="00F10F9F" w:rsidRDefault="003A0F87" w:rsidP="00FF51E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этом отмечаем, что нормами статьи </w:t>
      </w:r>
      <w:r w:rsidRPr="00FF51E1">
        <w:rPr>
          <w:rFonts w:ascii="Times New Roman" w:hAnsi="Times New Roman" w:cs="Times New Roman"/>
          <w:sz w:val="28"/>
          <w:szCs w:val="28"/>
        </w:rPr>
        <w:t xml:space="preserve">18 </w:t>
      </w:r>
      <w:hyperlink r:id="rId6" w:history="1">
        <w:r w:rsidRPr="00FF51E1">
          <w:rPr>
            <w:rStyle w:val="a4"/>
            <w:rFonts w:ascii="Times New Roman" w:hAnsi="Times New Roman" w:cs="Times New Roman"/>
            <w:sz w:val="28"/>
            <w:szCs w:val="28"/>
            <w:shd w:val="clear" w:color="auto" w:fill="FFFFFF"/>
          </w:rPr>
          <w:t>Федерального закона от 04.05.2011 N 99-ФЗ  "О лицензировании отдельных видов деятельности"</w:t>
        </w:r>
      </w:hyperlink>
      <w:r>
        <w:rPr>
          <w:rFonts w:ascii="Times New Roman" w:hAnsi="Times New Roman" w:cs="Times New Roman"/>
          <w:sz w:val="28"/>
          <w:szCs w:val="28"/>
        </w:rPr>
        <w:t xml:space="preserve"> </w:t>
      </w:r>
      <w:r w:rsidRPr="00FF51E1">
        <w:rPr>
          <w:rFonts w:ascii="Times New Roman" w:hAnsi="Times New Roman" w:cs="Times New Roman"/>
          <w:sz w:val="28"/>
          <w:szCs w:val="28"/>
        </w:rPr>
        <w:t>не предусмотрен</w:t>
      </w:r>
      <w:r>
        <w:rPr>
          <w:rFonts w:ascii="Times New Roman" w:hAnsi="Times New Roman" w:cs="Times New Roman"/>
          <w:sz w:val="28"/>
          <w:szCs w:val="28"/>
        </w:rPr>
        <w:t>о</w:t>
      </w:r>
      <w:r w:rsidRPr="00FF51E1">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представление в </w:t>
      </w:r>
      <w:proofErr w:type="gramStart"/>
      <w:r>
        <w:rPr>
          <w:rFonts w:ascii="Times New Roman" w:hAnsi="Times New Roman" w:cs="Times New Roman"/>
          <w:sz w:val="28"/>
          <w:szCs w:val="28"/>
        </w:rPr>
        <w:t>лицензирующий</w:t>
      </w:r>
      <w:proofErr w:type="gramEnd"/>
      <w:r>
        <w:rPr>
          <w:rFonts w:ascii="Times New Roman" w:hAnsi="Times New Roman" w:cs="Times New Roman"/>
          <w:sz w:val="28"/>
          <w:szCs w:val="28"/>
        </w:rPr>
        <w:t xml:space="preserve"> орган </w:t>
      </w:r>
      <w:r w:rsidRPr="00FF51E1">
        <w:rPr>
          <w:rFonts w:ascii="Times New Roman" w:hAnsi="Times New Roman" w:cs="Times New Roman"/>
          <w:sz w:val="28"/>
          <w:szCs w:val="28"/>
        </w:rPr>
        <w:t xml:space="preserve"> заявления на переоформление лицензии в связи с увольнением сотрудника и временным прекращением деятельности по определенн</w:t>
      </w:r>
      <w:r>
        <w:rPr>
          <w:rFonts w:ascii="Times New Roman" w:hAnsi="Times New Roman" w:cs="Times New Roman"/>
          <w:sz w:val="28"/>
          <w:szCs w:val="28"/>
        </w:rPr>
        <w:t>ым</w:t>
      </w:r>
      <w:r w:rsidRPr="00FF51E1">
        <w:rPr>
          <w:rFonts w:ascii="Times New Roman" w:hAnsi="Times New Roman" w:cs="Times New Roman"/>
          <w:sz w:val="28"/>
          <w:szCs w:val="28"/>
        </w:rPr>
        <w:t xml:space="preserve"> </w:t>
      </w:r>
      <w:r>
        <w:rPr>
          <w:rFonts w:ascii="Times New Roman" w:hAnsi="Times New Roman" w:cs="Times New Roman"/>
          <w:sz w:val="28"/>
          <w:szCs w:val="28"/>
        </w:rPr>
        <w:t>работам (услугам)</w:t>
      </w:r>
      <w:r w:rsidRPr="00FF51E1">
        <w:rPr>
          <w:rFonts w:ascii="Times New Roman" w:hAnsi="Times New Roman" w:cs="Times New Roman"/>
          <w:sz w:val="28"/>
          <w:szCs w:val="28"/>
        </w:rPr>
        <w:t xml:space="preserve">. </w:t>
      </w:r>
      <w:r>
        <w:rPr>
          <w:rFonts w:ascii="Times New Roman" w:hAnsi="Times New Roman" w:cs="Times New Roman"/>
          <w:sz w:val="28"/>
          <w:szCs w:val="28"/>
        </w:rPr>
        <w:t>А</w:t>
      </w:r>
      <w:r w:rsidRPr="00FF51E1">
        <w:rPr>
          <w:rFonts w:ascii="Times New Roman" w:hAnsi="Times New Roman" w:cs="Times New Roman"/>
          <w:sz w:val="28"/>
          <w:szCs w:val="28"/>
        </w:rPr>
        <w:t>дминистративная ответственность</w:t>
      </w:r>
      <w:r w:rsidRPr="00F10F9F">
        <w:rPr>
          <w:rFonts w:ascii="Times New Roman" w:hAnsi="Times New Roman" w:cs="Times New Roman"/>
          <w:b/>
          <w:bCs/>
          <w:kern w:val="3"/>
          <w:sz w:val="28"/>
          <w:szCs w:val="28"/>
          <w:lang w:eastAsia="en-US"/>
        </w:rPr>
        <w:t xml:space="preserve"> </w:t>
      </w:r>
      <w:r w:rsidRPr="00F10F9F">
        <w:rPr>
          <w:rFonts w:ascii="Times New Roman" w:hAnsi="Times New Roman" w:cs="Times New Roman"/>
          <w:kern w:val="3"/>
          <w:sz w:val="28"/>
          <w:szCs w:val="28"/>
          <w:lang w:eastAsia="en-US"/>
        </w:rPr>
        <w:t>в данном случае</w:t>
      </w:r>
      <w:r w:rsidRPr="00F10F9F">
        <w:rPr>
          <w:rFonts w:ascii="Times New Roman" w:hAnsi="Times New Roman" w:cs="Times New Roman"/>
          <w:sz w:val="28"/>
          <w:szCs w:val="28"/>
        </w:rPr>
        <w:t xml:space="preserve"> не предусмотрена.</w:t>
      </w:r>
    </w:p>
    <w:p w:rsidR="003A0F87" w:rsidRPr="00FF51E1" w:rsidRDefault="003A0F87" w:rsidP="00FF51E1">
      <w:pPr>
        <w:pStyle w:val="Standard"/>
        <w:ind w:firstLine="709"/>
        <w:jc w:val="both"/>
        <w:rPr>
          <w:sz w:val="28"/>
          <w:szCs w:val="28"/>
          <w:lang w:val="ru-RU"/>
        </w:rPr>
      </w:pPr>
    </w:p>
    <w:sectPr w:rsidR="003A0F87" w:rsidRPr="00FF51E1" w:rsidSect="00C404CD">
      <w:pgSz w:w="11906" w:h="16838"/>
      <w:pgMar w:top="568" w:right="56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07CFF"/>
    <w:multiLevelType w:val="hybridMultilevel"/>
    <w:tmpl w:val="612667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7DB703E"/>
    <w:multiLevelType w:val="multilevel"/>
    <w:tmpl w:val="6FACBC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DA3"/>
    <w:rsid w:val="0001754D"/>
    <w:rsid w:val="000559F0"/>
    <w:rsid w:val="000B52C9"/>
    <w:rsid w:val="000D2733"/>
    <w:rsid w:val="00101D33"/>
    <w:rsid w:val="00127408"/>
    <w:rsid w:val="001416E7"/>
    <w:rsid w:val="0015072E"/>
    <w:rsid w:val="00211871"/>
    <w:rsid w:val="00237FF5"/>
    <w:rsid w:val="0026045C"/>
    <w:rsid w:val="0026381A"/>
    <w:rsid w:val="002A2122"/>
    <w:rsid w:val="002D2586"/>
    <w:rsid w:val="0031359F"/>
    <w:rsid w:val="00357CD6"/>
    <w:rsid w:val="00385CAE"/>
    <w:rsid w:val="003A0F87"/>
    <w:rsid w:val="003A3B44"/>
    <w:rsid w:val="003D5E1E"/>
    <w:rsid w:val="004915B9"/>
    <w:rsid w:val="004F75F0"/>
    <w:rsid w:val="00532FCD"/>
    <w:rsid w:val="00573D54"/>
    <w:rsid w:val="00597EDB"/>
    <w:rsid w:val="005F0CAB"/>
    <w:rsid w:val="00667312"/>
    <w:rsid w:val="00684DA3"/>
    <w:rsid w:val="007248B8"/>
    <w:rsid w:val="00743A55"/>
    <w:rsid w:val="007727BB"/>
    <w:rsid w:val="00795393"/>
    <w:rsid w:val="007E4F6A"/>
    <w:rsid w:val="008A69B2"/>
    <w:rsid w:val="008B3233"/>
    <w:rsid w:val="008C1007"/>
    <w:rsid w:val="008F0FCD"/>
    <w:rsid w:val="00982F44"/>
    <w:rsid w:val="009D3A0F"/>
    <w:rsid w:val="00A37F51"/>
    <w:rsid w:val="00A45DE7"/>
    <w:rsid w:val="00A51BD5"/>
    <w:rsid w:val="00A73C01"/>
    <w:rsid w:val="00AC1110"/>
    <w:rsid w:val="00AC1965"/>
    <w:rsid w:val="00AC7EA9"/>
    <w:rsid w:val="00AD1471"/>
    <w:rsid w:val="00B778CD"/>
    <w:rsid w:val="00B87BCB"/>
    <w:rsid w:val="00BB0741"/>
    <w:rsid w:val="00BB6BB2"/>
    <w:rsid w:val="00BC3D14"/>
    <w:rsid w:val="00BF489A"/>
    <w:rsid w:val="00C049F8"/>
    <w:rsid w:val="00C30A08"/>
    <w:rsid w:val="00C404CD"/>
    <w:rsid w:val="00C97E5B"/>
    <w:rsid w:val="00CC0F24"/>
    <w:rsid w:val="00CC2C6B"/>
    <w:rsid w:val="00D2127C"/>
    <w:rsid w:val="00D44331"/>
    <w:rsid w:val="00D80FD8"/>
    <w:rsid w:val="00DB1455"/>
    <w:rsid w:val="00DB3C73"/>
    <w:rsid w:val="00DC67B8"/>
    <w:rsid w:val="00E02DE0"/>
    <w:rsid w:val="00E32245"/>
    <w:rsid w:val="00EB70AA"/>
    <w:rsid w:val="00EE4DB7"/>
    <w:rsid w:val="00F0541A"/>
    <w:rsid w:val="00F10F9F"/>
    <w:rsid w:val="00F8141C"/>
    <w:rsid w:val="00F86FD0"/>
    <w:rsid w:val="00FB4EBC"/>
    <w:rsid w:val="00FF3C49"/>
    <w:rsid w:val="00FF51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0F"/>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0F24"/>
    <w:pPr>
      <w:ind w:left="720"/>
    </w:pPr>
  </w:style>
  <w:style w:type="paragraph" w:customStyle="1" w:styleId="Standard">
    <w:name w:val="Standard"/>
    <w:uiPriority w:val="99"/>
    <w:rsid w:val="00EE4DB7"/>
    <w:pPr>
      <w:widowControl w:val="0"/>
      <w:suppressAutoHyphens/>
      <w:autoSpaceDN w:val="0"/>
      <w:textAlignment w:val="baseline"/>
    </w:pPr>
    <w:rPr>
      <w:kern w:val="3"/>
      <w:sz w:val="24"/>
      <w:szCs w:val="24"/>
      <w:lang w:val="en-US" w:eastAsia="en-US"/>
    </w:rPr>
  </w:style>
  <w:style w:type="paragraph" w:customStyle="1" w:styleId="Textbody">
    <w:name w:val="Text body"/>
    <w:basedOn w:val="Standard"/>
    <w:uiPriority w:val="99"/>
    <w:rsid w:val="00EE4DB7"/>
    <w:pPr>
      <w:spacing w:after="120"/>
    </w:pPr>
  </w:style>
  <w:style w:type="character" w:customStyle="1" w:styleId="blk">
    <w:name w:val="blk"/>
    <w:basedOn w:val="a0"/>
    <w:uiPriority w:val="99"/>
    <w:rsid w:val="00C404CD"/>
  </w:style>
  <w:style w:type="character" w:styleId="a4">
    <w:name w:val="Hyperlink"/>
    <w:basedOn w:val="a0"/>
    <w:uiPriority w:val="99"/>
    <w:rsid w:val="00FF3C49"/>
    <w:rPr>
      <w:color w:val="auto"/>
      <w:u w:val="none"/>
      <w:effect w:val="none"/>
      <w:bdr w:val="none" w:sz="0" w:space="0" w:color="auto" w:frame="1"/>
    </w:rPr>
  </w:style>
  <w:style w:type="character" w:styleId="a5">
    <w:name w:val="Strong"/>
    <w:basedOn w:val="a0"/>
    <w:uiPriority w:val="99"/>
    <w:qFormat/>
    <w:locked/>
    <w:rsid w:val="00FF3C49"/>
    <w:rPr>
      <w:b/>
      <w:bCs/>
    </w:rPr>
  </w:style>
  <w:style w:type="paragraph" w:styleId="a6">
    <w:name w:val="Normal (Web)"/>
    <w:basedOn w:val="a"/>
    <w:uiPriority w:val="99"/>
    <w:rsid w:val="00FF3C49"/>
    <w:pPr>
      <w:spacing w:after="255" w:line="240" w:lineRule="auto"/>
    </w:pPr>
    <w:rPr>
      <w:rFonts w:cs="Times New Roman"/>
      <w:sz w:val="24"/>
      <w:szCs w:val="24"/>
    </w:rPr>
  </w:style>
  <w:style w:type="character" w:customStyle="1" w:styleId="info4">
    <w:name w:val="info4"/>
    <w:basedOn w:val="a0"/>
    <w:uiPriority w:val="99"/>
    <w:rsid w:val="00FF3C49"/>
    <w:rPr>
      <w:rFonts w:ascii="Georgia" w:hAnsi="Georgia" w:cs="Georgia"/>
      <w:b/>
      <w:bCs/>
      <w:i/>
      <w:iCs/>
      <w:sz w:val="28"/>
      <w:szCs w:val="28"/>
    </w:rPr>
  </w:style>
  <w:style w:type="paragraph" w:styleId="z-">
    <w:name w:val="HTML Top of Form"/>
    <w:basedOn w:val="a"/>
    <w:next w:val="a"/>
    <w:link w:val="z-0"/>
    <w:hidden/>
    <w:uiPriority w:val="99"/>
    <w:rsid w:val="00FF3C49"/>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7727BB"/>
    <w:rPr>
      <w:rFonts w:ascii="Arial" w:hAnsi="Arial" w:cs="Arial"/>
      <w:vanish/>
      <w:sz w:val="16"/>
      <w:szCs w:val="16"/>
    </w:rPr>
  </w:style>
  <w:style w:type="paragraph" w:styleId="z-1">
    <w:name w:val="HTML Bottom of Form"/>
    <w:basedOn w:val="a"/>
    <w:next w:val="a"/>
    <w:link w:val="z-2"/>
    <w:hidden/>
    <w:uiPriority w:val="99"/>
    <w:rsid w:val="00FF3C49"/>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7727BB"/>
    <w:rPr>
      <w:rFonts w:ascii="Arial" w:hAnsi="Arial" w:cs="Arial"/>
      <w:vanish/>
      <w:sz w:val="16"/>
      <w:szCs w:val="16"/>
    </w:rPr>
  </w:style>
  <w:style w:type="character" w:customStyle="1" w:styleId="ta-c1">
    <w:name w:val="ta-c1"/>
    <w:basedOn w:val="a0"/>
    <w:uiPriority w:val="99"/>
    <w:rsid w:val="00FF3C49"/>
    <w:rPr>
      <w:color w:val="FFFFFF"/>
      <w:sz w:val="30"/>
      <w:szCs w:val="30"/>
      <w:shd w:val="clear" w:color="auto" w:fill="auto"/>
    </w:rPr>
  </w:style>
  <w:style w:type="paragraph" w:customStyle="1" w:styleId="age-category2">
    <w:name w:val="age-category2"/>
    <w:basedOn w:val="a"/>
    <w:uiPriority w:val="99"/>
    <w:rsid w:val="00FF3C49"/>
    <w:pPr>
      <w:spacing w:after="255" w:line="240" w:lineRule="auto"/>
    </w:pPr>
    <w:rPr>
      <w:rFonts w:cs="Times New Roman"/>
      <w:sz w:val="24"/>
      <w:szCs w:val="24"/>
    </w:rPr>
  </w:style>
  <w:style w:type="character" w:customStyle="1" w:styleId="sn-label7">
    <w:name w:val="sn-label7"/>
    <w:basedOn w:val="a0"/>
    <w:uiPriority w:val="99"/>
    <w:rsid w:val="00FF3C49"/>
  </w:style>
  <w:style w:type="character" w:customStyle="1" w:styleId="small-logo4">
    <w:name w:val="small-logo4"/>
    <w:basedOn w:val="a0"/>
    <w:uiPriority w:val="99"/>
    <w:rsid w:val="00FF3C49"/>
  </w:style>
</w:styles>
</file>

<file path=word/webSettings.xml><?xml version="1.0" encoding="utf-8"?>
<w:webSettings xmlns:r="http://schemas.openxmlformats.org/officeDocument/2006/relationships" xmlns:w="http://schemas.openxmlformats.org/wordprocessingml/2006/main">
  <w:divs>
    <w:div w:id="183130214">
      <w:marLeft w:val="0"/>
      <w:marRight w:val="0"/>
      <w:marTop w:val="0"/>
      <w:marBottom w:val="0"/>
      <w:divBdr>
        <w:top w:val="none" w:sz="0" w:space="0" w:color="auto"/>
        <w:left w:val="none" w:sz="0" w:space="0" w:color="auto"/>
        <w:bottom w:val="none" w:sz="0" w:space="0" w:color="auto"/>
        <w:right w:val="none" w:sz="0" w:space="0" w:color="auto"/>
      </w:divBdr>
    </w:div>
    <w:div w:id="183130215">
      <w:marLeft w:val="0"/>
      <w:marRight w:val="0"/>
      <w:marTop w:val="0"/>
      <w:marBottom w:val="0"/>
      <w:divBdr>
        <w:top w:val="none" w:sz="0" w:space="0" w:color="auto"/>
        <w:left w:val="none" w:sz="0" w:space="0" w:color="auto"/>
        <w:bottom w:val="none" w:sz="0" w:space="0" w:color="auto"/>
        <w:right w:val="none" w:sz="0" w:space="0" w:color="auto"/>
      </w:divBdr>
    </w:div>
    <w:div w:id="183130216">
      <w:marLeft w:val="0"/>
      <w:marRight w:val="0"/>
      <w:marTop w:val="0"/>
      <w:marBottom w:val="0"/>
      <w:divBdr>
        <w:top w:val="none" w:sz="0" w:space="0" w:color="auto"/>
        <w:left w:val="none" w:sz="0" w:space="0" w:color="auto"/>
        <w:bottom w:val="none" w:sz="0" w:space="0" w:color="auto"/>
        <w:right w:val="none" w:sz="0" w:space="0" w:color="auto"/>
      </w:divBdr>
    </w:div>
    <w:div w:id="183130217">
      <w:marLeft w:val="0"/>
      <w:marRight w:val="0"/>
      <w:marTop w:val="0"/>
      <w:marBottom w:val="0"/>
      <w:divBdr>
        <w:top w:val="none" w:sz="0" w:space="0" w:color="auto"/>
        <w:left w:val="none" w:sz="0" w:space="0" w:color="auto"/>
        <w:bottom w:val="none" w:sz="0" w:space="0" w:color="auto"/>
        <w:right w:val="none" w:sz="0" w:space="0" w:color="auto"/>
      </w:divBdr>
      <w:divsChild>
        <w:div w:id="183130218">
          <w:marLeft w:val="0"/>
          <w:marRight w:val="0"/>
          <w:marTop w:val="0"/>
          <w:marBottom w:val="0"/>
          <w:divBdr>
            <w:top w:val="none" w:sz="0" w:space="0" w:color="auto"/>
            <w:left w:val="none" w:sz="0" w:space="0" w:color="auto"/>
            <w:bottom w:val="none" w:sz="0" w:space="0" w:color="auto"/>
            <w:right w:val="none" w:sz="0" w:space="0" w:color="auto"/>
          </w:divBdr>
          <w:divsChild>
            <w:div w:id="183130230">
              <w:marLeft w:val="0"/>
              <w:marRight w:val="0"/>
              <w:marTop w:val="0"/>
              <w:marBottom w:val="0"/>
              <w:divBdr>
                <w:top w:val="none" w:sz="0" w:space="0" w:color="auto"/>
                <w:left w:val="none" w:sz="0" w:space="0" w:color="auto"/>
                <w:bottom w:val="none" w:sz="0" w:space="0" w:color="auto"/>
                <w:right w:val="none" w:sz="0" w:space="0" w:color="auto"/>
              </w:divBdr>
            </w:div>
          </w:divsChild>
        </w:div>
        <w:div w:id="183130226">
          <w:marLeft w:val="0"/>
          <w:marRight w:val="0"/>
          <w:marTop w:val="0"/>
          <w:marBottom w:val="0"/>
          <w:divBdr>
            <w:top w:val="none" w:sz="0" w:space="0" w:color="auto"/>
            <w:left w:val="none" w:sz="0" w:space="0" w:color="auto"/>
            <w:bottom w:val="none" w:sz="0" w:space="0" w:color="auto"/>
            <w:right w:val="none" w:sz="0" w:space="0" w:color="auto"/>
          </w:divBdr>
        </w:div>
        <w:div w:id="183130227">
          <w:marLeft w:val="0"/>
          <w:marRight w:val="0"/>
          <w:marTop w:val="0"/>
          <w:marBottom w:val="0"/>
          <w:divBdr>
            <w:top w:val="none" w:sz="0" w:space="0" w:color="auto"/>
            <w:left w:val="none" w:sz="0" w:space="0" w:color="auto"/>
            <w:bottom w:val="none" w:sz="0" w:space="0" w:color="auto"/>
            <w:right w:val="none" w:sz="0" w:space="0" w:color="auto"/>
          </w:divBdr>
          <w:divsChild>
            <w:div w:id="183130241">
              <w:marLeft w:val="0"/>
              <w:marRight w:val="0"/>
              <w:marTop w:val="0"/>
              <w:marBottom w:val="0"/>
              <w:divBdr>
                <w:top w:val="none" w:sz="0" w:space="0" w:color="auto"/>
                <w:left w:val="none" w:sz="0" w:space="0" w:color="auto"/>
                <w:bottom w:val="none" w:sz="0" w:space="0" w:color="auto"/>
                <w:right w:val="none" w:sz="0" w:space="0" w:color="auto"/>
              </w:divBdr>
              <w:divsChild>
                <w:div w:id="1831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0240">
          <w:marLeft w:val="0"/>
          <w:marRight w:val="0"/>
          <w:marTop w:val="555"/>
          <w:marBottom w:val="0"/>
          <w:divBdr>
            <w:top w:val="none" w:sz="0" w:space="0" w:color="auto"/>
            <w:left w:val="none" w:sz="0" w:space="0" w:color="auto"/>
            <w:bottom w:val="none" w:sz="0" w:space="0" w:color="auto"/>
            <w:right w:val="none" w:sz="0" w:space="0" w:color="auto"/>
          </w:divBdr>
          <w:divsChild>
            <w:div w:id="183130234">
              <w:marLeft w:val="0"/>
              <w:marRight w:val="0"/>
              <w:marTop w:val="0"/>
              <w:marBottom w:val="0"/>
              <w:divBdr>
                <w:top w:val="none" w:sz="0" w:space="0" w:color="auto"/>
                <w:left w:val="none" w:sz="0" w:space="0" w:color="auto"/>
                <w:bottom w:val="none" w:sz="0" w:space="0" w:color="auto"/>
                <w:right w:val="none" w:sz="0" w:space="0" w:color="auto"/>
              </w:divBdr>
              <w:divsChild>
                <w:div w:id="183130228">
                  <w:marLeft w:val="0"/>
                  <w:marRight w:val="0"/>
                  <w:marTop w:val="0"/>
                  <w:marBottom w:val="0"/>
                  <w:divBdr>
                    <w:top w:val="none" w:sz="0" w:space="0" w:color="auto"/>
                    <w:left w:val="none" w:sz="0" w:space="0" w:color="auto"/>
                    <w:bottom w:val="none" w:sz="0" w:space="0" w:color="auto"/>
                    <w:right w:val="none" w:sz="0" w:space="0" w:color="auto"/>
                  </w:divBdr>
                  <w:divsChild>
                    <w:div w:id="183130229">
                      <w:marLeft w:val="30"/>
                      <w:marRight w:val="30"/>
                      <w:marTop w:val="375"/>
                      <w:marBottom w:val="150"/>
                      <w:divBdr>
                        <w:top w:val="none" w:sz="0" w:space="0" w:color="auto"/>
                        <w:left w:val="none" w:sz="0" w:space="0" w:color="auto"/>
                        <w:bottom w:val="none" w:sz="0" w:space="0" w:color="auto"/>
                        <w:right w:val="none" w:sz="0" w:space="0" w:color="auto"/>
                      </w:divBdr>
                    </w:div>
                  </w:divsChild>
                </w:div>
                <w:div w:id="183130238">
                  <w:marLeft w:val="0"/>
                  <w:marRight w:val="0"/>
                  <w:marTop w:val="0"/>
                  <w:marBottom w:val="0"/>
                  <w:divBdr>
                    <w:top w:val="none" w:sz="0" w:space="0" w:color="auto"/>
                    <w:left w:val="none" w:sz="0" w:space="0" w:color="auto"/>
                    <w:bottom w:val="none" w:sz="0" w:space="0" w:color="auto"/>
                    <w:right w:val="none" w:sz="0" w:space="0" w:color="auto"/>
                  </w:divBdr>
                  <w:divsChild>
                    <w:div w:id="183130236">
                      <w:marLeft w:val="0"/>
                      <w:marRight w:val="0"/>
                      <w:marTop w:val="0"/>
                      <w:marBottom w:val="0"/>
                      <w:divBdr>
                        <w:top w:val="none" w:sz="0" w:space="0" w:color="auto"/>
                        <w:left w:val="none" w:sz="0" w:space="0" w:color="auto"/>
                        <w:bottom w:val="none" w:sz="0" w:space="0" w:color="auto"/>
                        <w:right w:val="none" w:sz="0" w:space="0" w:color="auto"/>
                      </w:divBdr>
                      <w:divsChild>
                        <w:div w:id="183130221">
                          <w:marLeft w:val="0"/>
                          <w:marRight w:val="0"/>
                          <w:marTop w:val="0"/>
                          <w:marBottom w:val="390"/>
                          <w:divBdr>
                            <w:top w:val="none" w:sz="0" w:space="0" w:color="auto"/>
                            <w:left w:val="none" w:sz="0" w:space="0" w:color="auto"/>
                            <w:bottom w:val="none" w:sz="0" w:space="0" w:color="auto"/>
                            <w:right w:val="none" w:sz="0" w:space="0" w:color="auto"/>
                          </w:divBdr>
                          <w:divsChild>
                            <w:div w:id="183130224">
                              <w:marLeft w:val="0"/>
                              <w:marRight w:val="0"/>
                              <w:marTop w:val="240"/>
                              <w:marBottom w:val="0"/>
                              <w:divBdr>
                                <w:top w:val="none" w:sz="0" w:space="0" w:color="auto"/>
                                <w:left w:val="none" w:sz="0" w:space="0" w:color="auto"/>
                                <w:bottom w:val="none" w:sz="0" w:space="0" w:color="auto"/>
                                <w:right w:val="none" w:sz="0" w:space="0" w:color="auto"/>
                              </w:divBdr>
                              <w:divsChild>
                                <w:div w:id="183130232">
                                  <w:marLeft w:val="0"/>
                                  <w:marRight w:val="0"/>
                                  <w:marTop w:val="0"/>
                                  <w:marBottom w:val="0"/>
                                  <w:divBdr>
                                    <w:top w:val="single" w:sz="12" w:space="0" w:color="999999"/>
                                    <w:left w:val="none" w:sz="0" w:space="0" w:color="auto"/>
                                    <w:bottom w:val="single" w:sz="12" w:space="0" w:color="999999"/>
                                    <w:right w:val="none" w:sz="0" w:space="0" w:color="auto"/>
                                  </w:divBdr>
                                </w:div>
                              </w:divsChild>
                            </w:div>
                            <w:div w:id="183130248">
                              <w:marLeft w:val="0"/>
                              <w:marRight w:val="0"/>
                              <w:marTop w:val="240"/>
                              <w:marBottom w:val="0"/>
                              <w:divBdr>
                                <w:top w:val="none" w:sz="0" w:space="0" w:color="auto"/>
                                <w:left w:val="none" w:sz="0" w:space="0" w:color="auto"/>
                                <w:bottom w:val="none" w:sz="0" w:space="0" w:color="auto"/>
                                <w:right w:val="none" w:sz="0" w:space="0" w:color="auto"/>
                              </w:divBdr>
                              <w:divsChild>
                                <w:div w:id="1831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0239">
                          <w:marLeft w:val="0"/>
                          <w:marRight w:val="0"/>
                          <w:marTop w:val="0"/>
                          <w:marBottom w:val="0"/>
                          <w:divBdr>
                            <w:top w:val="none" w:sz="0" w:space="0" w:color="auto"/>
                            <w:left w:val="none" w:sz="0" w:space="0" w:color="auto"/>
                            <w:bottom w:val="none" w:sz="0" w:space="0" w:color="auto"/>
                            <w:right w:val="none" w:sz="0" w:space="0" w:color="auto"/>
                          </w:divBdr>
                          <w:divsChild>
                            <w:div w:id="183130244">
                              <w:marLeft w:val="0"/>
                              <w:marRight w:val="0"/>
                              <w:marTop w:val="0"/>
                              <w:marBottom w:val="450"/>
                              <w:divBdr>
                                <w:top w:val="none" w:sz="0" w:space="0" w:color="auto"/>
                                <w:left w:val="none" w:sz="0" w:space="0" w:color="auto"/>
                                <w:bottom w:val="none" w:sz="0" w:space="0" w:color="auto"/>
                                <w:right w:val="none" w:sz="0" w:space="0" w:color="auto"/>
                              </w:divBdr>
                              <w:divsChild>
                                <w:div w:id="183130247">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83130243">
                      <w:marLeft w:val="0"/>
                      <w:marRight w:val="0"/>
                      <w:marTop w:val="0"/>
                      <w:marBottom w:val="0"/>
                      <w:divBdr>
                        <w:top w:val="none" w:sz="0" w:space="0" w:color="auto"/>
                        <w:left w:val="none" w:sz="0" w:space="0" w:color="auto"/>
                        <w:bottom w:val="none" w:sz="0" w:space="0" w:color="auto"/>
                        <w:right w:val="none" w:sz="0" w:space="0" w:color="auto"/>
                      </w:divBdr>
                      <w:divsChild>
                        <w:div w:id="183130235">
                          <w:marLeft w:val="0"/>
                          <w:marRight w:val="0"/>
                          <w:marTop w:val="0"/>
                          <w:marBottom w:val="0"/>
                          <w:divBdr>
                            <w:top w:val="none" w:sz="0" w:space="0" w:color="auto"/>
                            <w:left w:val="none" w:sz="0" w:space="0" w:color="auto"/>
                            <w:bottom w:val="none" w:sz="0" w:space="0" w:color="auto"/>
                            <w:right w:val="none" w:sz="0" w:space="0" w:color="auto"/>
                          </w:divBdr>
                          <w:divsChild>
                            <w:div w:id="183130222">
                              <w:marLeft w:val="0"/>
                              <w:marRight w:val="0"/>
                              <w:marTop w:val="0"/>
                              <w:marBottom w:val="0"/>
                              <w:divBdr>
                                <w:top w:val="none" w:sz="0" w:space="0" w:color="auto"/>
                                <w:left w:val="none" w:sz="0" w:space="0" w:color="auto"/>
                                <w:bottom w:val="none" w:sz="0" w:space="0" w:color="auto"/>
                                <w:right w:val="none" w:sz="0" w:space="0" w:color="auto"/>
                              </w:divBdr>
                            </w:div>
                            <w:div w:id="183130225">
                              <w:marLeft w:val="0"/>
                              <w:marRight w:val="0"/>
                              <w:marTop w:val="0"/>
                              <w:marBottom w:val="0"/>
                              <w:divBdr>
                                <w:top w:val="none" w:sz="0" w:space="0" w:color="auto"/>
                                <w:left w:val="none" w:sz="0" w:space="0" w:color="auto"/>
                                <w:bottom w:val="none" w:sz="0" w:space="0" w:color="auto"/>
                                <w:right w:val="none" w:sz="0" w:space="0" w:color="auto"/>
                              </w:divBdr>
                            </w:div>
                            <w:div w:id="183130233">
                              <w:marLeft w:val="0"/>
                              <w:marRight w:val="0"/>
                              <w:marTop w:val="0"/>
                              <w:marBottom w:val="0"/>
                              <w:divBdr>
                                <w:top w:val="none" w:sz="0" w:space="0" w:color="auto"/>
                                <w:left w:val="none" w:sz="0" w:space="0" w:color="auto"/>
                                <w:bottom w:val="none" w:sz="0" w:space="0" w:color="auto"/>
                                <w:right w:val="none" w:sz="0" w:space="0" w:color="auto"/>
                              </w:divBdr>
                            </w:div>
                            <w:div w:id="183130237">
                              <w:marLeft w:val="0"/>
                              <w:marRight w:val="0"/>
                              <w:marTop w:val="0"/>
                              <w:marBottom w:val="0"/>
                              <w:divBdr>
                                <w:top w:val="none" w:sz="0" w:space="0" w:color="auto"/>
                                <w:left w:val="none" w:sz="0" w:space="0" w:color="auto"/>
                                <w:bottom w:val="none" w:sz="0" w:space="0" w:color="auto"/>
                                <w:right w:val="none" w:sz="0" w:space="0" w:color="auto"/>
                              </w:divBdr>
                            </w:div>
                            <w:div w:id="183130245">
                              <w:marLeft w:val="0"/>
                              <w:marRight w:val="0"/>
                              <w:marTop w:val="0"/>
                              <w:marBottom w:val="0"/>
                              <w:divBdr>
                                <w:top w:val="none" w:sz="0" w:space="0" w:color="auto"/>
                                <w:left w:val="none" w:sz="0" w:space="0" w:color="auto"/>
                                <w:bottom w:val="none" w:sz="0" w:space="0" w:color="auto"/>
                                <w:right w:val="none" w:sz="0" w:space="0" w:color="auto"/>
                              </w:divBdr>
                            </w:div>
                            <w:div w:id="183130249">
                              <w:marLeft w:val="0"/>
                              <w:marRight w:val="0"/>
                              <w:marTop w:val="0"/>
                              <w:marBottom w:val="0"/>
                              <w:divBdr>
                                <w:top w:val="none" w:sz="0" w:space="0" w:color="auto"/>
                                <w:left w:val="none" w:sz="0" w:space="0" w:color="auto"/>
                                <w:bottom w:val="none" w:sz="0" w:space="0" w:color="auto"/>
                                <w:right w:val="none" w:sz="0" w:space="0" w:color="auto"/>
                              </w:divBdr>
                            </w:div>
                          </w:divsChild>
                        </w:div>
                        <w:div w:id="1831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0242">
          <w:marLeft w:val="0"/>
          <w:marRight w:val="0"/>
          <w:marTop w:val="0"/>
          <w:marBottom w:val="0"/>
          <w:divBdr>
            <w:top w:val="none" w:sz="0" w:space="0" w:color="auto"/>
            <w:left w:val="none" w:sz="0" w:space="0" w:color="auto"/>
            <w:bottom w:val="none" w:sz="0" w:space="0" w:color="auto"/>
            <w:right w:val="none" w:sz="0" w:space="0" w:color="auto"/>
          </w:divBdr>
          <w:divsChild>
            <w:div w:id="183130223">
              <w:marLeft w:val="0"/>
              <w:marRight w:val="0"/>
              <w:marTop w:val="0"/>
              <w:marBottom w:val="0"/>
              <w:divBdr>
                <w:top w:val="none" w:sz="0" w:space="0" w:color="auto"/>
                <w:left w:val="none" w:sz="0" w:space="0" w:color="auto"/>
                <w:bottom w:val="none" w:sz="0" w:space="0" w:color="auto"/>
                <w:right w:val="none" w:sz="0" w:space="0" w:color="auto"/>
              </w:divBdr>
            </w:div>
          </w:divsChild>
        </w:div>
        <w:div w:id="183130250">
          <w:marLeft w:val="0"/>
          <w:marRight w:val="0"/>
          <w:marTop w:val="0"/>
          <w:marBottom w:val="0"/>
          <w:divBdr>
            <w:top w:val="none" w:sz="0" w:space="0" w:color="auto"/>
            <w:left w:val="none" w:sz="0" w:space="0" w:color="auto"/>
            <w:bottom w:val="none" w:sz="0" w:space="0" w:color="auto"/>
            <w:right w:val="none" w:sz="0" w:space="0" w:color="auto"/>
          </w:divBdr>
          <w:divsChild>
            <w:div w:id="183130219">
              <w:marLeft w:val="0"/>
              <w:marRight w:val="0"/>
              <w:marTop w:val="0"/>
              <w:marBottom w:val="0"/>
              <w:divBdr>
                <w:top w:val="none" w:sz="0" w:space="0" w:color="auto"/>
                <w:left w:val="none" w:sz="0" w:space="0" w:color="auto"/>
                <w:bottom w:val="none" w:sz="0" w:space="0" w:color="auto"/>
                <w:right w:val="none" w:sz="0" w:space="0" w:color="auto"/>
              </w:divBdr>
              <w:divsChild>
                <w:div w:id="183130231">
                  <w:marLeft w:val="0"/>
                  <w:marRight w:val="0"/>
                  <w:marTop w:val="0"/>
                  <w:marBottom w:val="0"/>
                  <w:divBdr>
                    <w:top w:val="none" w:sz="0" w:space="0" w:color="auto"/>
                    <w:left w:val="none" w:sz="0" w:space="0" w:color="auto"/>
                    <w:bottom w:val="none" w:sz="0" w:space="0" w:color="auto"/>
                    <w:right w:val="none" w:sz="0" w:space="0" w:color="auto"/>
                  </w:divBdr>
                  <w:divsChild>
                    <w:div w:id="183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13658/" TargetMode="External"/><Relationship Id="rId5" Type="http://schemas.openxmlformats.org/officeDocument/2006/relationships/hyperlink" Target="http://www.consultant.ru/document/cons_doc_LAW_1136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1607</Words>
  <Characters>12337</Characters>
  <Application>Microsoft Office Word</Application>
  <DocSecurity>0</DocSecurity>
  <Lines>102</Lines>
  <Paragraphs>27</Paragraphs>
  <ScaleCrop>false</ScaleCrop>
  <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Проверка</dc:creator>
  <cp:keywords/>
  <dc:description/>
  <cp:lastModifiedBy>user</cp:lastModifiedBy>
  <cp:revision>46</cp:revision>
  <dcterms:created xsi:type="dcterms:W3CDTF">2017-05-16T18:49:00Z</dcterms:created>
  <dcterms:modified xsi:type="dcterms:W3CDTF">2017-05-23T06:04:00Z</dcterms:modified>
</cp:coreProperties>
</file>